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3B" w:rsidRPr="000D1DA8" w:rsidRDefault="00303919">
      <w:pPr>
        <w:jc w:val="center"/>
        <w:rPr>
          <w:rFonts w:ascii="方正姚体" w:eastAsia="方正姚体" w:hAnsi="宋体"/>
          <w:color w:val="FF0000"/>
          <w:sz w:val="96"/>
          <w:szCs w:val="96"/>
        </w:rPr>
      </w:pPr>
      <w:r w:rsidRPr="000D1DA8">
        <w:rPr>
          <w:rFonts w:hint="eastAsia"/>
          <w:b/>
          <w:bCs/>
          <w:color w:val="FF0000"/>
          <w:w w:val="50"/>
          <w:sz w:val="96"/>
          <w:szCs w:val="96"/>
        </w:rPr>
        <w:t>共青团遵义医学院珠海校区委员会文件</w:t>
      </w:r>
    </w:p>
    <w:p w:rsidR="00AC723B" w:rsidRPr="000D1DA8" w:rsidRDefault="00131121">
      <w:pPr>
        <w:jc w:val="center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ˎ̥" w:hint="eastAsia"/>
          <w:bCs/>
          <w:sz w:val="32"/>
          <w:szCs w:val="32"/>
        </w:rPr>
        <w:t>遵珠团发</w:t>
      </w:r>
      <w:proofErr w:type="gramEnd"/>
      <w:r>
        <w:rPr>
          <w:rFonts w:ascii="仿宋_GB2312" w:eastAsia="仿宋_GB2312" w:hAnsi="ˎ̥" w:hint="eastAsia"/>
          <w:bCs/>
          <w:sz w:val="32"/>
          <w:szCs w:val="32"/>
        </w:rPr>
        <w:t>[</w:t>
      </w:r>
      <w:r w:rsidR="00277390" w:rsidRPr="000D1DA8">
        <w:rPr>
          <w:rFonts w:ascii="仿宋_GB2312" w:eastAsia="仿宋_GB2312" w:hAnsi="ˎ̥" w:hint="eastAsia"/>
          <w:bCs/>
          <w:sz w:val="32"/>
          <w:szCs w:val="32"/>
        </w:rPr>
        <w:t>2018</w:t>
      </w:r>
      <w:r>
        <w:rPr>
          <w:rFonts w:ascii="仿宋_GB2312" w:eastAsia="仿宋_GB2312" w:hAnsi="ˎ̥" w:hint="eastAsia"/>
          <w:bCs/>
          <w:sz w:val="32"/>
          <w:szCs w:val="32"/>
        </w:rPr>
        <w:t>]1</w:t>
      </w:r>
      <w:r w:rsidR="00303919" w:rsidRPr="000D1DA8">
        <w:rPr>
          <w:rFonts w:ascii="仿宋_GB2312" w:eastAsia="仿宋_GB2312" w:hAnsi="ˎ̥" w:hint="eastAsia"/>
          <w:bCs/>
          <w:sz w:val="32"/>
          <w:szCs w:val="32"/>
        </w:rPr>
        <w:t>号</w:t>
      </w:r>
    </w:p>
    <w:p w:rsidR="00AC723B" w:rsidRPr="000D1DA8" w:rsidRDefault="00083DF2">
      <w:pPr>
        <w:jc w:val="center"/>
        <w:rPr>
          <w:rFonts w:ascii="仿宋_GB2312" w:eastAsia="仿宋_GB2312"/>
          <w:b/>
          <w:bCs/>
          <w:sz w:val="44"/>
          <w:szCs w:val="44"/>
        </w:rPr>
      </w:pPr>
      <w:r w:rsidRPr="00083DF2">
        <w:rPr>
          <w:noProof/>
          <w:sz w:val="72"/>
          <w:szCs w:val="72"/>
        </w:rPr>
        <w:pict>
          <v:line id="Line 2" o:spid="_x0000_s1026" style="position:absolute;left:0;text-align:left;z-index:251659264;visibility:visible;mso-wrap-distance-top:-3e-5mm;mso-wrap-distance-bottom:-3e-5mm" from="0,15.6pt" to="419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" strokecolor="red" strokeweight="1.5pt">
            <o:lock v:ext="edit" shapetype="f"/>
          </v:line>
        </w:pict>
      </w:r>
    </w:p>
    <w:p w:rsidR="00AC723B" w:rsidRPr="00360977" w:rsidRDefault="00303919" w:rsidP="00360977">
      <w:pPr>
        <w:spacing w:line="580" w:lineRule="exact"/>
        <w:ind w:left="643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0D1DA8">
        <w:rPr>
          <w:rFonts w:ascii="宋体" w:hAnsi="宋体" w:cs="宋体"/>
          <w:b/>
          <w:bCs/>
          <w:kern w:val="0"/>
          <w:sz w:val="44"/>
          <w:szCs w:val="44"/>
        </w:rPr>
        <w:t>关于开展</w:t>
      </w:r>
      <w:r w:rsidR="003068A7">
        <w:rPr>
          <w:rFonts w:ascii="宋体" w:hAnsi="宋体" w:cs="宋体" w:hint="eastAsia"/>
          <w:b/>
          <w:bCs/>
          <w:kern w:val="0"/>
          <w:sz w:val="44"/>
          <w:szCs w:val="44"/>
        </w:rPr>
        <w:t>2018年学雷锋志愿服务行动月</w:t>
      </w:r>
      <w:r w:rsidRPr="000D1DA8">
        <w:rPr>
          <w:rFonts w:ascii="宋体" w:hAnsi="宋体" w:cs="宋体" w:hint="eastAsia"/>
          <w:b/>
          <w:bCs/>
          <w:kern w:val="0"/>
          <w:sz w:val="44"/>
          <w:szCs w:val="44"/>
        </w:rPr>
        <w:t>系列</w:t>
      </w:r>
      <w:r w:rsidRPr="000D1DA8">
        <w:rPr>
          <w:rFonts w:ascii="宋体" w:hAnsi="宋体" w:cs="宋体"/>
          <w:b/>
          <w:bCs/>
          <w:kern w:val="0"/>
          <w:sz w:val="44"/>
          <w:szCs w:val="44"/>
        </w:rPr>
        <w:t>活动的通知</w:t>
      </w:r>
    </w:p>
    <w:p w:rsidR="00AC723B" w:rsidRPr="000D1DA8" w:rsidRDefault="00303919">
      <w:pPr>
        <w:spacing w:line="580" w:lineRule="exact"/>
        <w:rPr>
          <w:rFonts w:ascii="仿宋_GB2312" w:eastAsia="仿宋_GB2312"/>
          <w:sz w:val="32"/>
          <w:szCs w:val="32"/>
        </w:rPr>
      </w:pPr>
      <w:r w:rsidRPr="000D1DA8">
        <w:rPr>
          <w:rFonts w:ascii="仿宋_GB2312" w:eastAsia="仿宋_GB2312" w:hint="eastAsia"/>
          <w:sz w:val="32"/>
          <w:szCs w:val="32"/>
        </w:rPr>
        <w:t>各团学组织：</w:t>
      </w:r>
    </w:p>
    <w:p w:rsidR="00AC723B" w:rsidRPr="000D1DA8" w:rsidRDefault="00303919" w:rsidP="003C7760">
      <w:pPr>
        <w:autoSpaceDN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D1DA8"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="005E012E">
        <w:rPr>
          <w:rFonts w:ascii="仿宋_GB2312" w:eastAsia="仿宋_GB2312" w:hAnsi="宋体" w:cs="宋体" w:hint="eastAsia"/>
          <w:kern w:val="0"/>
          <w:sz w:val="32"/>
          <w:szCs w:val="32"/>
        </w:rPr>
        <w:t>深入</w:t>
      </w:r>
      <w:r w:rsidRPr="000D1DA8">
        <w:rPr>
          <w:rFonts w:ascii="仿宋_GB2312" w:eastAsia="仿宋_GB2312" w:hAnsi="宋体" w:cs="宋体" w:hint="eastAsia"/>
          <w:kern w:val="0"/>
          <w:sz w:val="32"/>
          <w:szCs w:val="32"/>
        </w:rPr>
        <w:t>贯彻</w:t>
      </w:r>
      <w:r w:rsidR="005E012E">
        <w:rPr>
          <w:rFonts w:ascii="仿宋_GB2312" w:eastAsia="仿宋_GB2312" w:hAnsi="宋体" w:cs="宋体" w:hint="eastAsia"/>
          <w:kern w:val="0"/>
          <w:sz w:val="32"/>
          <w:szCs w:val="32"/>
        </w:rPr>
        <w:t>习近平</w:t>
      </w:r>
      <w:r w:rsidR="005E012E">
        <w:rPr>
          <w:rFonts w:ascii="仿宋_GB2312" w:eastAsia="仿宋_GB2312" w:hAnsi="宋体" w:cs="宋体"/>
          <w:kern w:val="0"/>
          <w:sz w:val="32"/>
          <w:szCs w:val="32"/>
        </w:rPr>
        <w:t>总书记关于传承和弘扬雷锋精神</w:t>
      </w:r>
      <w:r w:rsidR="005E012E">
        <w:rPr>
          <w:rFonts w:ascii="仿宋_GB2312" w:eastAsia="仿宋_GB2312" w:hAnsi="宋体" w:cs="宋体" w:hint="eastAsia"/>
          <w:kern w:val="0"/>
          <w:sz w:val="32"/>
          <w:szCs w:val="32"/>
        </w:rPr>
        <w:t>的系列</w:t>
      </w:r>
      <w:r w:rsidR="005E012E">
        <w:rPr>
          <w:rFonts w:ascii="仿宋_GB2312" w:eastAsia="仿宋_GB2312" w:hAnsi="宋体" w:cs="宋体"/>
          <w:kern w:val="0"/>
          <w:sz w:val="32"/>
          <w:szCs w:val="32"/>
        </w:rPr>
        <w:t>重要论述，贯彻落实党的十九大精神</w:t>
      </w:r>
      <w:r w:rsidR="005E012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E012E">
        <w:rPr>
          <w:rFonts w:ascii="仿宋_GB2312" w:eastAsia="仿宋_GB2312" w:hAnsi="宋体" w:cs="宋体"/>
          <w:kern w:val="0"/>
          <w:sz w:val="32"/>
          <w:szCs w:val="32"/>
        </w:rPr>
        <w:t>培育和</w:t>
      </w:r>
      <w:proofErr w:type="gramStart"/>
      <w:r w:rsidR="005E012E">
        <w:rPr>
          <w:rFonts w:ascii="仿宋_GB2312" w:eastAsia="仿宋_GB2312" w:hAnsi="宋体" w:cs="宋体"/>
          <w:kern w:val="0"/>
          <w:sz w:val="32"/>
          <w:szCs w:val="32"/>
        </w:rPr>
        <w:t>践行</w:t>
      </w:r>
      <w:proofErr w:type="gramEnd"/>
      <w:r w:rsidR="005E012E">
        <w:rPr>
          <w:rFonts w:ascii="仿宋_GB2312" w:eastAsia="仿宋_GB2312" w:hAnsi="宋体" w:cs="宋体"/>
          <w:kern w:val="0"/>
          <w:sz w:val="32"/>
          <w:szCs w:val="32"/>
        </w:rPr>
        <w:t>社会主义核心价值观</w:t>
      </w:r>
      <w:r w:rsidR="005E012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1564A6">
        <w:rPr>
          <w:rFonts w:ascii="仿宋_GB2312" w:eastAsia="仿宋_GB2312" w:hAnsi="宋体" w:cs="宋体" w:hint="eastAsia"/>
          <w:kern w:val="0"/>
          <w:sz w:val="32"/>
          <w:szCs w:val="32"/>
        </w:rPr>
        <w:t>积极响应</w:t>
      </w:r>
      <w:r w:rsidR="001564A6" w:rsidRPr="001564A6">
        <w:rPr>
          <w:rFonts w:ascii="仿宋_GB2312" w:eastAsia="仿宋_GB2312" w:hAnsi="宋体" w:cs="宋体" w:hint="eastAsia"/>
          <w:kern w:val="0"/>
          <w:sz w:val="32"/>
          <w:szCs w:val="32"/>
        </w:rPr>
        <w:t>团中央</w:t>
      </w:r>
      <w:r w:rsidR="001564A6">
        <w:rPr>
          <w:rFonts w:ascii="仿宋_GB2312" w:eastAsia="仿宋_GB2312" w:hAnsi="宋体" w:cs="宋体" w:hint="eastAsia"/>
          <w:kern w:val="0"/>
          <w:sz w:val="32"/>
          <w:szCs w:val="32"/>
        </w:rPr>
        <w:t>新时代学雷锋号召</w:t>
      </w:r>
      <w:r w:rsidR="00A841B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3F3654" w:rsidRPr="000D1DA8">
        <w:rPr>
          <w:rFonts w:ascii="仿宋_GB2312" w:eastAsia="仿宋_GB2312" w:hint="eastAsia"/>
          <w:sz w:val="32"/>
          <w:szCs w:val="32"/>
        </w:rPr>
        <w:t>校区团委</w:t>
      </w:r>
      <w:r w:rsidR="003F3654" w:rsidRPr="000D1DA8">
        <w:rPr>
          <w:rFonts w:ascii="仿宋_GB2312" w:eastAsia="仿宋_GB2312" w:hAnsi="宋体" w:cs="宋体" w:hint="eastAsia"/>
          <w:kern w:val="0"/>
          <w:sz w:val="32"/>
          <w:szCs w:val="32"/>
        </w:rPr>
        <w:t>以</w:t>
      </w:r>
      <w:r w:rsidRPr="000D1DA8">
        <w:rPr>
          <w:rFonts w:ascii="仿宋_GB2312" w:eastAsia="仿宋_GB2312" w:hint="eastAsia"/>
          <w:sz w:val="32"/>
          <w:szCs w:val="32"/>
        </w:rPr>
        <w:t>纪念“向雷锋同志学习”</w:t>
      </w:r>
      <w:r w:rsidR="007A3409" w:rsidRPr="000D1DA8">
        <w:rPr>
          <w:rFonts w:ascii="仿宋_GB2312" w:eastAsia="仿宋_GB2312" w:hint="eastAsia"/>
          <w:sz w:val="32"/>
          <w:szCs w:val="32"/>
        </w:rPr>
        <w:t>55</w:t>
      </w:r>
      <w:r w:rsidRPr="000D1DA8">
        <w:rPr>
          <w:rFonts w:ascii="仿宋_GB2312" w:eastAsia="仿宋_GB2312" w:hint="eastAsia"/>
          <w:sz w:val="32"/>
          <w:szCs w:val="32"/>
        </w:rPr>
        <w:t>周年</w:t>
      </w:r>
      <w:r w:rsidR="003F3654" w:rsidRPr="000D1DA8">
        <w:rPr>
          <w:rFonts w:ascii="仿宋_GB2312" w:eastAsia="仿宋_GB2312" w:hint="eastAsia"/>
          <w:sz w:val="32"/>
          <w:szCs w:val="32"/>
        </w:rPr>
        <w:t>为契机</w:t>
      </w:r>
      <w:r w:rsidRPr="000D1DA8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3F3654" w:rsidRPr="000D1DA8">
        <w:rPr>
          <w:rFonts w:ascii="仿宋_GB2312" w:eastAsia="仿宋_GB2312" w:hAnsi="宋体" w:cs="宋体" w:hint="eastAsia"/>
          <w:kern w:val="0"/>
          <w:sz w:val="32"/>
          <w:szCs w:val="32"/>
        </w:rPr>
        <w:t>在校区范围内</w:t>
      </w:r>
      <w:r w:rsidR="003F3654" w:rsidRPr="000D1DA8">
        <w:rPr>
          <w:rFonts w:ascii="仿宋_GB2312" w:eastAsia="仿宋_GB2312" w:hAnsi="仿宋_GB2312" w:cs="仿宋_GB2312" w:hint="eastAsia"/>
          <w:sz w:val="32"/>
          <w:szCs w:val="32"/>
        </w:rPr>
        <w:t>深入开</w:t>
      </w:r>
      <w:r w:rsidR="00E21D56" w:rsidRPr="000D1DA8">
        <w:rPr>
          <w:rFonts w:ascii="仿宋_GB2312" w:eastAsia="仿宋_GB2312" w:hAnsi="仿宋_GB2312" w:cs="仿宋_GB2312" w:hint="eastAsia"/>
          <w:sz w:val="32"/>
          <w:szCs w:val="32"/>
        </w:rPr>
        <w:t>展</w:t>
      </w:r>
      <w:r w:rsidR="003F3654" w:rsidRPr="000D1DA8">
        <w:rPr>
          <w:rFonts w:ascii="仿宋_GB2312" w:eastAsia="仿宋_GB2312" w:hAnsi="仿宋_GB2312" w:cs="仿宋_GB2312" w:hint="eastAsia"/>
          <w:sz w:val="32"/>
          <w:szCs w:val="32"/>
        </w:rPr>
        <w:t>学雷锋系列活动</w:t>
      </w:r>
      <w:r w:rsidR="00E21D56" w:rsidRPr="000D1DA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D1DA8">
        <w:rPr>
          <w:rFonts w:ascii="仿宋_GB2312" w:eastAsia="仿宋_GB2312"/>
          <w:sz w:val="32"/>
          <w:szCs w:val="32"/>
        </w:rPr>
        <w:t>大力弘扬雷锋精神</w:t>
      </w:r>
      <w:r w:rsidRPr="000D1DA8">
        <w:rPr>
          <w:rFonts w:ascii="仿宋_GB2312" w:eastAsia="仿宋_GB2312" w:hint="eastAsia"/>
          <w:sz w:val="32"/>
          <w:szCs w:val="32"/>
        </w:rPr>
        <w:t>与“奉献、友爱、互助、进步”的志愿</w:t>
      </w:r>
      <w:r w:rsidR="00771E04">
        <w:rPr>
          <w:rFonts w:ascii="仿宋_GB2312" w:eastAsia="仿宋_GB2312" w:hint="eastAsia"/>
          <w:sz w:val="32"/>
          <w:szCs w:val="32"/>
        </w:rPr>
        <w:t>服务</w:t>
      </w:r>
      <w:r w:rsidRPr="000D1DA8">
        <w:rPr>
          <w:rFonts w:ascii="仿宋_GB2312" w:eastAsia="仿宋_GB2312" w:hint="eastAsia"/>
          <w:sz w:val="32"/>
          <w:szCs w:val="32"/>
        </w:rPr>
        <w:t>精神</w:t>
      </w:r>
      <w:r w:rsidRPr="000D1DA8">
        <w:rPr>
          <w:rFonts w:ascii="仿宋_GB2312" w:eastAsia="仿宋_GB2312"/>
          <w:sz w:val="32"/>
          <w:szCs w:val="32"/>
        </w:rPr>
        <w:t>，</w:t>
      </w:r>
      <w:r w:rsidRPr="000D1DA8">
        <w:rPr>
          <w:rFonts w:ascii="仿宋_GB2312" w:eastAsia="仿宋_GB2312" w:hint="eastAsia"/>
          <w:sz w:val="32"/>
          <w:szCs w:val="32"/>
        </w:rPr>
        <w:t>着力</w:t>
      </w:r>
      <w:r w:rsidRPr="000D1DA8">
        <w:rPr>
          <w:rFonts w:ascii="仿宋_GB2312" w:eastAsia="仿宋_GB2312"/>
          <w:sz w:val="32"/>
          <w:szCs w:val="32"/>
        </w:rPr>
        <w:t>推动学雷锋活动常态化</w:t>
      </w:r>
      <w:r w:rsidRPr="000D1DA8">
        <w:rPr>
          <w:rFonts w:ascii="仿宋_GB2312" w:eastAsia="仿宋_GB2312" w:hint="eastAsia"/>
          <w:sz w:val="32"/>
          <w:szCs w:val="32"/>
        </w:rPr>
        <w:t>以及志愿服务工作制度化、规范化、长效化，</w:t>
      </w:r>
      <w:r w:rsidR="00360977">
        <w:rPr>
          <w:rFonts w:ascii="仿宋_GB2312" w:eastAsia="仿宋_GB2312" w:hint="eastAsia"/>
          <w:sz w:val="32"/>
          <w:szCs w:val="32"/>
        </w:rPr>
        <w:t>在</w:t>
      </w:r>
      <w:r w:rsidR="00360977">
        <w:rPr>
          <w:rFonts w:ascii="仿宋_GB2312" w:eastAsia="仿宋_GB2312"/>
          <w:sz w:val="32"/>
          <w:szCs w:val="32"/>
        </w:rPr>
        <w:t>校区</w:t>
      </w:r>
      <w:r w:rsidR="00360977" w:rsidRPr="00360977">
        <w:rPr>
          <w:rFonts w:ascii="仿宋_GB2312" w:eastAsia="仿宋_GB2312" w:hint="eastAsia"/>
          <w:sz w:val="32"/>
          <w:szCs w:val="32"/>
        </w:rPr>
        <w:t>营造向上向善，互帮互助的良好风尚</w:t>
      </w:r>
      <w:r w:rsidR="00360977">
        <w:rPr>
          <w:rFonts w:ascii="仿宋_GB2312" w:eastAsia="仿宋_GB2312" w:hint="eastAsia"/>
          <w:sz w:val="32"/>
          <w:szCs w:val="32"/>
        </w:rPr>
        <w:t>，</w:t>
      </w:r>
      <w:r w:rsidR="00E21D56" w:rsidRPr="000D1DA8">
        <w:rPr>
          <w:rFonts w:ascii="仿宋_GB2312" w:eastAsia="仿宋_GB2312" w:hint="eastAsia"/>
          <w:sz w:val="32"/>
          <w:szCs w:val="32"/>
        </w:rPr>
        <w:t>现将具体内容通知如下</w:t>
      </w:r>
      <w:r w:rsidR="00E21D56" w:rsidRPr="000D1DA8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63768" w:rsidRPr="000D1DA8" w:rsidRDefault="00303919" w:rsidP="00363768">
      <w:pPr>
        <w:pStyle w:val="a7"/>
        <w:numPr>
          <w:ilvl w:val="0"/>
          <w:numId w:val="2"/>
        </w:numPr>
        <w:spacing w:line="580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 w:rsidRPr="000D1DA8">
        <w:rPr>
          <w:rFonts w:ascii="宋体" w:hAnsi="宋体" w:cs="宋体" w:hint="eastAsia"/>
          <w:b/>
          <w:bCs/>
          <w:sz w:val="32"/>
          <w:szCs w:val="32"/>
        </w:rPr>
        <w:t>活动主题</w:t>
      </w:r>
    </w:p>
    <w:p w:rsidR="00AC723B" w:rsidRPr="00BC4061" w:rsidRDefault="001564A6" w:rsidP="00363768">
      <w:pPr>
        <w:spacing w:line="580" w:lineRule="exact"/>
        <w:ind w:left="643"/>
        <w:jc w:val="left"/>
        <w:rPr>
          <w:rFonts w:ascii="仿宋_GB2312" w:eastAsia="仿宋_GB2312"/>
          <w:sz w:val="32"/>
          <w:szCs w:val="32"/>
        </w:rPr>
      </w:pPr>
      <w:r w:rsidRPr="001564A6">
        <w:rPr>
          <w:rFonts w:ascii="仿宋_GB2312" w:eastAsia="仿宋_GB2312" w:hint="eastAsia"/>
          <w:sz w:val="32"/>
          <w:szCs w:val="32"/>
        </w:rPr>
        <w:t>争做新时代雷锋传人</w:t>
      </w:r>
    </w:p>
    <w:p w:rsidR="00943DDF" w:rsidRPr="00943DDF" w:rsidRDefault="00303919" w:rsidP="00943DDF">
      <w:pPr>
        <w:pStyle w:val="a7"/>
        <w:numPr>
          <w:ilvl w:val="0"/>
          <w:numId w:val="2"/>
        </w:numPr>
        <w:spacing w:line="580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 w:rsidRPr="00943DDF">
        <w:rPr>
          <w:rFonts w:ascii="宋体" w:hAnsi="宋体" w:cs="宋体" w:hint="eastAsia"/>
          <w:b/>
          <w:bCs/>
          <w:sz w:val="32"/>
          <w:szCs w:val="32"/>
        </w:rPr>
        <w:t>活动时间</w:t>
      </w:r>
    </w:p>
    <w:p w:rsidR="00AC723B" w:rsidRPr="00943DDF" w:rsidRDefault="00303919" w:rsidP="00943DDF">
      <w:pPr>
        <w:spacing w:line="580" w:lineRule="exact"/>
        <w:ind w:left="643"/>
        <w:jc w:val="left"/>
        <w:rPr>
          <w:rFonts w:ascii="宋体" w:hAnsi="宋体" w:cs="宋体"/>
          <w:b/>
          <w:bCs/>
          <w:sz w:val="32"/>
          <w:szCs w:val="32"/>
        </w:rPr>
      </w:pPr>
      <w:r w:rsidRPr="00943DDF">
        <w:rPr>
          <w:rFonts w:ascii="仿宋_GB2312" w:eastAsia="仿宋_GB2312" w:hint="eastAsia"/>
          <w:sz w:val="32"/>
          <w:szCs w:val="32"/>
        </w:rPr>
        <w:t>201</w:t>
      </w:r>
      <w:r w:rsidR="007A3409" w:rsidRPr="00943DDF">
        <w:rPr>
          <w:rFonts w:ascii="仿宋_GB2312" w:eastAsia="仿宋_GB2312"/>
          <w:sz w:val="32"/>
          <w:szCs w:val="32"/>
        </w:rPr>
        <w:t>8</w:t>
      </w:r>
      <w:r w:rsidRPr="00943DDF">
        <w:rPr>
          <w:rFonts w:ascii="仿宋_GB2312" w:eastAsia="仿宋_GB2312" w:hint="eastAsia"/>
          <w:sz w:val="32"/>
          <w:szCs w:val="32"/>
        </w:rPr>
        <w:t>年3月</w:t>
      </w:r>
    </w:p>
    <w:p w:rsidR="00943DDF" w:rsidRDefault="00303919" w:rsidP="003C7760">
      <w:pPr>
        <w:spacing w:line="580" w:lineRule="exact"/>
        <w:ind w:firstLine="709"/>
        <w:jc w:val="left"/>
        <w:rPr>
          <w:rFonts w:ascii="仿宋_GB2312" w:eastAsia="仿宋_GB2312"/>
          <w:sz w:val="32"/>
          <w:szCs w:val="32"/>
        </w:rPr>
      </w:pPr>
      <w:r w:rsidRPr="000D1DA8">
        <w:rPr>
          <w:rFonts w:ascii="宋体" w:hAnsi="宋体" w:cs="宋体" w:hint="eastAsia"/>
          <w:b/>
          <w:bCs/>
          <w:sz w:val="32"/>
          <w:szCs w:val="32"/>
        </w:rPr>
        <w:t>三、主要内容</w:t>
      </w:r>
    </w:p>
    <w:p w:rsidR="00943DDF" w:rsidRDefault="005E012E" w:rsidP="003C7760">
      <w:pPr>
        <w:spacing w:line="580" w:lineRule="exact"/>
        <w:ind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（一）</w:t>
      </w:r>
      <w:r w:rsidR="00943DDF" w:rsidRPr="00E21D56">
        <w:rPr>
          <w:rFonts w:ascii="宋体" w:hAnsi="宋体" w:cs="宋体" w:hint="eastAsia"/>
          <w:b/>
          <w:sz w:val="32"/>
          <w:szCs w:val="32"/>
        </w:rPr>
        <w:t>“颂雷锋精神,学雷锋事迹</w:t>
      </w:r>
      <w:r w:rsidR="00943DDF" w:rsidRPr="00E21D56">
        <w:rPr>
          <w:rFonts w:ascii="宋体" w:hAnsi="宋体" w:cs="宋体"/>
          <w:b/>
          <w:sz w:val="32"/>
          <w:szCs w:val="32"/>
        </w:rPr>
        <w:t>”</w:t>
      </w:r>
      <w:r w:rsidR="00943DDF" w:rsidRPr="00E21D56">
        <w:rPr>
          <w:rFonts w:ascii="宋体" w:hAnsi="宋体" w:cs="宋体" w:hint="eastAsia"/>
          <w:b/>
          <w:sz w:val="32"/>
          <w:szCs w:val="32"/>
        </w:rPr>
        <w:t>活动</w:t>
      </w:r>
    </w:p>
    <w:p w:rsidR="00943DDF" w:rsidRDefault="00303919" w:rsidP="003C7760">
      <w:pPr>
        <w:spacing w:line="580" w:lineRule="exact"/>
        <w:ind w:firstLine="709"/>
        <w:jc w:val="left"/>
        <w:rPr>
          <w:rFonts w:ascii="仿宋_GB2312" w:eastAsia="仿宋_GB2312"/>
          <w:sz w:val="32"/>
          <w:szCs w:val="32"/>
        </w:rPr>
      </w:pPr>
      <w:r w:rsidRPr="000D1DA8">
        <w:rPr>
          <w:rFonts w:ascii="仿宋_GB2312" w:eastAsia="仿宋_GB2312" w:hint="eastAsia"/>
          <w:sz w:val="32"/>
          <w:szCs w:val="32"/>
        </w:rPr>
        <w:t>各团</w:t>
      </w:r>
      <w:proofErr w:type="gramStart"/>
      <w:r w:rsidR="00671AED" w:rsidRPr="000D1DA8">
        <w:rPr>
          <w:rFonts w:ascii="仿宋_GB2312" w:eastAsia="仿宋_GB2312" w:hint="eastAsia"/>
          <w:sz w:val="32"/>
          <w:szCs w:val="32"/>
        </w:rPr>
        <w:t>学</w:t>
      </w:r>
      <w:r w:rsidRPr="000D1DA8">
        <w:rPr>
          <w:rFonts w:ascii="仿宋_GB2312" w:eastAsia="仿宋_GB2312" w:hint="eastAsia"/>
          <w:sz w:val="32"/>
          <w:szCs w:val="32"/>
        </w:rPr>
        <w:t>组织</w:t>
      </w:r>
      <w:proofErr w:type="gramEnd"/>
      <w:r w:rsidRPr="000D1DA8">
        <w:rPr>
          <w:rFonts w:ascii="仿宋_GB2312" w:eastAsia="仿宋_GB2312" w:hint="eastAsia"/>
          <w:sz w:val="32"/>
          <w:szCs w:val="32"/>
        </w:rPr>
        <w:t>要紧跟团中央统一部署，组织广大青年学生</w:t>
      </w:r>
      <w:r w:rsidRPr="000D1DA8">
        <w:rPr>
          <w:rFonts w:ascii="仿宋_GB2312" w:eastAsia="仿宋_GB2312" w:hint="eastAsia"/>
          <w:sz w:val="32"/>
          <w:szCs w:val="32"/>
        </w:rPr>
        <w:lastRenderedPageBreak/>
        <w:t>深入学习雷锋和雷锋式模范人物的先进事迹，帮助青年学生了解雷锋精神的时代内涵，增强学雷锋</w:t>
      </w:r>
      <w:r w:rsidR="00A46439">
        <w:rPr>
          <w:rFonts w:ascii="仿宋_GB2312" w:eastAsia="仿宋_GB2312" w:hint="eastAsia"/>
          <w:sz w:val="32"/>
          <w:szCs w:val="32"/>
        </w:rPr>
        <w:t>精神</w:t>
      </w:r>
      <w:r w:rsidRPr="000D1DA8">
        <w:rPr>
          <w:rFonts w:ascii="仿宋_GB2312" w:eastAsia="仿宋_GB2312" w:hint="eastAsia"/>
          <w:sz w:val="32"/>
          <w:szCs w:val="32"/>
        </w:rPr>
        <w:t>的主动性、自觉性。使雷锋事迹和雷锋精神在青年学生中广为知晓，深化青年学生对雷锋精神的理解</w:t>
      </w:r>
      <w:r w:rsidR="00C27FE9">
        <w:rPr>
          <w:rFonts w:ascii="仿宋_GB2312" w:eastAsia="仿宋_GB2312" w:hint="eastAsia"/>
          <w:sz w:val="32"/>
          <w:szCs w:val="32"/>
        </w:rPr>
        <w:t>和</w:t>
      </w:r>
      <w:r w:rsidRPr="000D1DA8">
        <w:rPr>
          <w:rFonts w:ascii="仿宋_GB2312" w:eastAsia="仿宋_GB2312" w:hint="eastAsia"/>
          <w:sz w:val="32"/>
          <w:szCs w:val="32"/>
        </w:rPr>
        <w:t>认同。</w:t>
      </w:r>
    </w:p>
    <w:p w:rsidR="00AC723B" w:rsidRPr="006B00FD" w:rsidRDefault="00303919" w:rsidP="003C7760">
      <w:pPr>
        <w:spacing w:line="580" w:lineRule="exact"/>
        <w:ind w:firstLine="709"/>
        <w:jc w:val="left"/>
        <w:rPr>
          <w:rFonts w:ascii="仿宋_GB2312" w:eastAsia="仿宋_GB2312"/>
          <w:color w:val="FF0000"/>
          <w:sz w:val="32"/>
          <w:szCs w:val="32"/>
        </w:rPr>
      </w:pPr>
      <w:r w:rsidRPr="000D1DA8">
        <w:rPr>
          <w:rFonts w:ascii="宋体" w:hAnsi="宋体" w:cs="宋体" w:hint="eastAsia"/>
          <w:b/>
          <w:sz w:val="32"/>
          <w:szCs w:val="32"/>
        </w:rPr>
        <w:t>（二）“</w:t>
      </w:r>
      <w:r w:rsidR="00943DDF">
        <w:rPr>
          <w:rFonts w:ascii="宋体" w:hAnsi="宋体" w:cs="宋体" w:hint="eastAsia"/>
          <w:b/>
          <w:sz w:val="32"/>
          <w:szCs w:val="32"/>
        </w:rPr>
        <w:t>学习雷锋，新时代我们再出发</w:t>
      </w:r>
      <w:r w:rsidRPr="000D1DA8">
        <w:rPr>
          <w:rFonts w:ascii="宋体" w:hAnsi="宋体" w:cs="宋体" w:hint="eastAsia"/>
          <w:b/>
          <w:sz w:val="32"/>
          <w:szCs w:val="32"/>
        </w:rPr>
        <w:t>”活动</w:t>
      </w:r>
    </w:p>
    <w:p w:rsidR="004E6B41" w:rsidRDefault="00A30785" w:rsidP="004E6B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03919" w:rsidRPr="000D1DA8">
        <w:rPr>
          <w:rFonts w:ascii="仿宋_GB2312" w:eastAsia="仿宋_GB2312" w:hint="eastAsia"/>
          <w:sz w:val="32"/>
          <w:szCs w:val="32"/>
        </w:rPr>
        <w:t>、</w:t>
      </w:r>
      <w:r w:rsidRPr="00A30785">
        <w:rPr>
          <w:rFonts w:ascii="仿宋_GB2312" w:eastAsia="仿宋_GB2312" w:hint="eastAsia"/>
          <w:sz w:val="32"/>
          <w:szCs w:val="32"/>
        </w:rPr>
        <w:t>开展特色品牌志愿服务。</w:t>
      </w:r>
      <w:r w:rsidR="00303919" w:rsidRPr="000D1DA8">
        <w:rPr>
          <w:rFonts w:ascii="仿宋_GB2312" w:eastAsia="仿宋_GB2312" w:hint="eastAsia"/>
          <w:sz w:val="32"/>
          <w:szCs w:val="32"/>
        </w:rPr>
        <w:t>深入</w:t>
      </w:r>
      <w:r w:rsidR="004E6B41">
        <w:rPr>
          <w:rFonts w:ascii="仿宋_GB2312" w:eastAsia="仿宋_GB2312" w:hint="eastAsia"/>
          <w:sz w:val="32"/>
          <w:szCs w:val="32"/>
        </w:rPr>
        <w:t>校园、</w:t>
      </w:r>
      <w:r w:rsidR="00303919" w:rsidRPr="000D1DA8">
        <w:rPr>
          <w:rFonts w:ascii="仿宋_GB2312" w:eastAsia="仿宋_GB2312" w:hint="eastAsia"/>
          <w:sz w:val="32"/>
          <w:szCs w:val="32"/>
        </w:rPr>
        <w:t>农村、社区、街道，着力开展</w:t>
      </w:r>
      <w:r>
        <w:rPr>
          <w:rFonts w:ascii="仿宋_GB2312" w:eastAsia="仿宋_GB2312" w:hint="eastAsia"/>
          <w:sz w:val="32"/>
          <w:szCs w:val="32"/>
        </w:rPr>
        <w:t>特色</w:t>
      </w:r>
      <w:r w:rsidR="00303919" w:rsidRPr="000D1DA8">
        <w:rPr>
          <w:rFonts w:ascii="仿宋_GB2312" w:eastAsia="仿宋_GB2312" w:hint="eastAsia"/>
          <w:sz w:val="32"/>
          <w:szCs w:val="32"/>
        </w:rPr>
        <w:t>志愿服务活动</w:t>
      </w:r>
      <w:r>
        <w:rPr>
          <w:rFonts w:ascii="仿宋_GB2312" w:eastAsia="仿宋_GB2312" w:hint="eastAsia"/>
          <w:sz w:val="32"/>
          <w:szCs w:val="32"/>
        </w:rPr>
        <w:t>，组建专业志愿服务队伍</w:t>
      </w:r>
      <w:r w:rsidR="004E6B41">
        <w:rPr>
          <w:rFonts w:ascii="仿宋_GB2312" w:eastAsia="仿宋_GB2312" w:hint="eastAsia"/>
          <w:sz w:val="32"/>
          <w:szCs w:val="32"/>
        </w:rPr>
        <w:t>有针对性地开展尊老敬老、帮残助孤、义诊义</w:t>
      </w:r>
      <w:r w:rsidR="006B00FD">
        <w:rPr>
          <w:rFonts w:ascii="仿宋_GB2312" w:eastAsia="仿宋_GB2312" w:hint="eastAsia"/>
          <w:sz w:val="32"/>
          <w:szCs w:val="32"/>
        </w:rPr>
        <w:t>教、扶贫帮教、打扫卫生、文艺演出、科普宣传、无偿献血、环境保护</w:t>
      </w:r>
      <w:r w:rsidR="00C9303F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C9303F" w:rsidRPr="00BC4061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C9303F" w:rsidRPr="00BC4061">
        <w:rPr>
          <w:rFonts w:ascii="仿宋_GB2312" w:eastAsia="仿宋_GB2312" w:hint="eastAsia"/>
          <w:sz w:val="32"/>
          <w:szCs w:val="32"/>
        </w:rPr>
        <w:t>“绿色交通”理念</w:t>
      </w:r>
      <w:r w:rsidR="00303919" w:rsidRPr="000D1DA8">
        <w:rPr>
          <w:rFonts w:ascii="仿宋_GB2312" w:eastAsia="仿宋_GB2312" w:hint="eastAsia"/>
          <w:sz w:val="32"/>
          <w:szCs w:val="32"/>
        </w:rPr>
        <w:t>等志愿服务活动。</w:t>
      </w:r>
    </w:p>
    <w:p w:rsidR="004E6B41" w:rsidRDefault="004E6B41" w:rsidP="004E6B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2、集中开展“做注册志愿者、办理志愿者证”活动。积极培育志愿服务文化，组织开展“注册志愿者”工作，动员志愿者登录“</w:t>
      </w:r>
      <w:proofErr w:type="spellStart"/>
      <w:r>
        <w:rPr>
          <w:rFonts w:ascii="仿宋_GB2312" w:eastAsia="仿宋_GB2312" w:hint="eastAsia"/>
          <w:sz w:val="32"/>
          <w:szCs w:val="32"/>
        </w:rPr>
        <w:t>i</w:t>
      </w:r>
      <w:proofErr w:type="spellEnd"/>
      <w:r>
        <w:rPr>
          <w:rFonts w:ascii="仿宋_GB2312" w:eastAsia="仿宋_GB2312" w:hint="eastAsia"/>
          <w:sz w:val="32"/>
          <w:szCs w:val="32"/>
        </w:rPr>
        <w:t>志愿”广东志愿者信息管理服务平台（http://www.gdzyz.cn/）登记注册，依托平台开展活动，登记时数、展现成效，在学校及社会形成“奉献、友爱、互助、进步”的良好氛围。</w:t>
      </w:r>
    </w:p>
    <w:p w:rsidR="00AC723B" w:rsidRPr="000D1DA8" w:rsidRDefault="004E6B41" w:rsidP="004E6B4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303919" w:rsidRPr="000D1DA8">
        <w:rPr>
          <w:rFonts w:ascii="仿宋_GB2312" w:eastAsia="仿宋_GB2312" w:hint="eastAsia"/>
          <w:sz w:val="32"/>
          <w:szCs w:val="32"/>
        </w:rPr>
        <w:t>、</w:t>
      </w:r>
      <w:r w:rsidR="00BE3A2E">
        <w:rPr>
          <w:rFonts w:ascii="仿宋_GB2312" w:eastAsia="仿宋_GB2312" w:hint="eastAsia"/>
          <w:sz w:val="32"/>
          <w:szCs w:val="32"/>
        </w:rPr>
        <w:t>开展“争当网络文明志愿者，清朗网络空间”主题活动。围绕习近平新时代</w:t>
      </w:r>
      <w:r w:rsidR="00CD7F27">
        <w:rPr>
          <w:rFonts w:ascii="仿宋_GB2312" w:eastAsia="仿宋_GB2312" w:hint="eastAsia"/>
          <w:sz w:val="32"/>
          <w:szCs w:val="32"/>
        </w:rPr>
        <w:t>中国特色社会主义</w:t>
      </w:r>
      <w:r w:rsidR="00BE3A2E">
        <w:rPr>
          <w:rFonts w:ascii="仿宋_GB2312" w:eastAsia="仿宋_GB2312" w:hint="eastAsia"/>
          <w:sz w:val="32"/>
          <w:szCs w:val="32"/>
        </w:rPr>
        <w:t>思想等</w:t>
      </w:r>
      <w:r w:rsidR="00CD7F27">
        <w:rPr>
          <w:rFonts w:ascii="仿宋_GB2312" w:eastAsia="仿宋_GB2312" w:hint="eastAsia"/>
          <w:sz w:val="32"/>
          <w:szCs w:val="32"/>
        </w:rPr>
        <w:t>方方面面</w:t>
      </w:r>
      <w:r w:rsidR="00BE3A2E">
        <w:rPr>
          <w:rFonts w:ascii="仿宋_GB2312" w:eastAsia="仿宋_GB2312" w:hint="eastAsia"/>
          <w:sz w:val="32"/>
          <w:szCs w:val="32"/>
        </w:rPr>
        <w:t>，在微博、</w:t>
      </w:r>
      <w:proofErr w:type="gramStart"/>
      <w:r w:rsidR="00BE3A2E">
        <w:rPr>
          <w:rFonts w:ascii="仿宋_GB2312" w:eastAsia="仿宋_GB2312" w:hint="eastAsia"/>
          <w:sz w:val="32"/>
          <w:szCs w:val="32"/>
        </w:rPr>
        <w:t>微信等</w:t>
      </w:r>
      <w:proofErr w:type="gramEnd"/>
      <w:r w:rsidR="00BE3A2E">
        <w:rPr>
          <w:rFonts w:ascii="仿宋_GB2312" w:eastAsia="仿宋_GB2312" w:hint="eastAsia"/>
          <w:sz w:val="32"/>
          <w:szCs w:val="32"/>
        </w:rPr>
        <w:t>平台持续深化“我为核心价值观代言”等主题网络活动，清理不适当的个人</w:t>
      </w:r>
      <w:r w:rsidR="00CD7F27">
        <w:rPr>
          <w:rFonts w:ascii="仿宋_GB2312" w:eastAsia="仿宋_GB2312" w:hint="eastAsia"/>
          <w:sz w:val="32"/>
          <w:szCs w:val="32"/>
        </w:rPr>
        <w:t>及活动</w:t>
      </w:r>
      <w:r w:rsidR="00BE3A2E">
        <w:rPr>
          <w:rFonts w:ascii="仿宋_GB2312" w:eastAsia="仿宋_GB2312" w:hint="eastAsia"/>
          <w:sz w:val="32"/>
          <w:szCs w:val="32"/>
        </w:rPr>
        <w:t>信息</w:t>
      </w:r>
      <w:r w:rsidR="00CD7F27">
        <w:rPr>
          <w:rFonts w:ascii="仿宋_GB2312" w:eastAsia="仿宋_GB2312" w:hint="eastAsia"/>
          <w:sz w:val="32"/>
          <w:szCs w:val="32"/>
        </w:rPr>
        <w:t>。做好清理记录，营造良好有效的网络空间及平台信息。</w:t>
      </w:r>
    </w:p>
    <w:p w:rsidR="007A3409" w:rsidRPr="000D1DA8" w:rsidRDefault="00303919">
      <w:pPr>
        <w:spacing w:line="580" w:lineRule="exact"/>
        <w:ind w:firstLineChars="150" w:firstLine="482"/>
        <w:jc w:val="left"/>
        <w:rPr>
          <w:rFonts w:ascii="仿宋_GB2312" w:eastAsia="仿宋_GB2312"/>
          <w:sz w:val="32"/>
          <w:szCs w:val="32"/>
        </w:rPr>
      </w:pPr>
      <w:r w:rsidRPr="000D1DA8">
        <w:rPr>
          <w:rFonts w:ascii="宋体" w:hAnsi="宋体" w:cs="宋体" w:hint="eastAsia"/>
          <w:b/>
          <w:sz w:val="32"/>
          <w:szCs w:val="32"/>
        </w:rPr>
        <w:t>（三）</w:t>
      </w:r>
      <w:r w:rsidR="00EF1B6B" w:rsidRPr="000D1DA8">
        <w:rPr>
          <w:rFonts w:ascii="宋体" w:hAnsi="宋体" w:cs="宋体" w:hint="eastAsia"/>
          <w:b/>
          <w:sz w:val="32"/>
          <w:szCs w:val="32"/>
        </w:rPr>
        <w:t>“雷锋榜样</w:t>
      </w:r>
      <w:r w:rsidRPr="000D1DA8">
        <w:rPr>
          <w:rFonts w:ascii="宋体" w:hAnsi="宋体" w:cs="宋体" w:hint="eastAsia"/>
          <w:b/>
          <w:sz w:val="32"/>
          <w:szCs w:val="32"/>
        </w:rPr>
        <w:t>校园</w:t>
      </w:r>
      <w:r w:rsidR="00EF1B6B" w:rsidRPr="000D1DA8">
        <w:rPr>
          <w:rFonts w:ascii="宋体" w:hAnsi="宋体" w:cs="宋体" w:hint="eastAsia"/>
          <w:b/>
          <w:sz w:val="32"/>
          <w:szCs w:val="32"/>
        </w:rPr>
        <w:t>行</w:t>
      </w:r>
      <w:r w:rsidRPr="000D1DA8">
        <w:rPr>
          <w:rFonts w:ascii="宋体" w:hAnsi="宋体" w:cs="宋体" w:hint="eastAsia"/>
          <w:b/>
          <w:sz w:val="32"/>
          <w:szCs w:val="32"/>
        </w:rPr>
        <w:t>”活动</w:t>
      </w:r>
    </w:p>
    <w:p w:rsidR="00AC723B" w:rsidRPr="000D1DA8" w:rsidRDefault="00303919" w:rsidP="00BE3A2E">
      <w:pPr>
        <w:spacing w:line="58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 w:rsidRPr="000D1DA8">
        <w:rPr>
          <w:rFonts w:ascii="仿宋_GB2312" w:eastAsia="仿宋_GB2312" w:hint="eastAsia"/>
          <w:sz w:val="32"/>
          <w:szCs w:val="32"/>
        </w:rPr>
        <w:t>深刻认识共青团员的先进性、群众中的基础性作用，带头寻找、发现、推选一大批模范</w:t>
      </w:r>
      <w:r w:rsidR="00A46439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A46439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A46439">
        <w:rPr>
          <w:rFonts w:ascii="仿宋_GB2312" w:eastAsia="仿宋_GB2312" w:hint="eastAsia"/>
          <w:sz w:val="32"/>
          <w:szCs w:val="32"/>
        </w:rPr>
        <w:t>雷锋精神、带头</w:t>
      </w:r>
      <w:proofErr w:type="gramStart"/>
      <w:r w:rsidR="00A46439">
        <w:rPr>
          <w:rFonts w:ascii="仿宋_GB2312" w:eastAsia="仿宋_GB2312" w:hint="eastAsia"/>
          <w:sz w:val="32"/>
          <w:szCs w:val="32"/>
        </w:rPr>
        <w:t>传播</w:t>
      </w:r>
      <w:r w:rsidR="00A46439">
        <w:rPr>
          <w:rFonts w:ascii="仿宋_GB2312" w:eastAsia="仿宋_GB2312" w:hint="eastAsia"/>
          <w:sz w:val="32"/>
          <w:szCs w:val="32"/>
        </w:rPr>
        <w:lastRenderedPageBreak/>
        <w:t>正</w:t>
      </w:r>
      <w:proofErr w:type="gramEnd"/>
      <w:r w:rsidR="00A46439">
        <w:rPr>
          <w:rFonts w:ascii="仿宋_GB2312" w:eastAsia="仿宋_GB2312" w:hint="eastAsia"/>
          <w:sz w:val="32"/>
          <w:szCs w:val="32"/>
        </w:rPr>
        <w:t>能量</w:t>
      </w:r>
      <w:r w:rsidRPr="000D1DA8">
        <w:rPr>
          <w:rFonts w:ascii="仿宋_GB2312" w:eastAsia="仿宋_GB2312" w:hint="eastAsia"/>
          <w:sz w:val="32"/>
          <w:szCs w:val="32"/>
        </w:rPr>
        <w:t>，各团</w:t>
      </w:r>
      <w:proofErr w:type="gramStart"/>
      <w:r w:rsidRPr="000D1DA8">
        <w:rPr>
          <w:rFonts w:ascii="仿宋_GB2312" w:eastAsia="仿宋_GB2312" w:hint="eastAsia"/>
          <w:sz w:val="32"/>
          <w:szCs w:val="32"/>
        </w:rPr>
        <w:t>学组织</w:t>
      </w:r>
      <w:proofErr w:type="gramEnd"/>
      <w:r w:rsidRPr="000D1DA8">
        <w:rPr>
          <w:rFonts w:ascii="仿宋_GB2312" w:eastAsia="仿宋_GB2312" w:hint="eastAsia"/>
          <w:sz w:val="32"/>
          <w:szCs w:val="32"/>
        </w:rPr>
        <w:t>通过广泛开展学习讨论、主题宣传、交流分享和实践活动，借助报刊、广播、网站、微博、微信、橱窗等媒介，广泛宣传“身边的雷锋”事迹，以可亲可信可学的榜样力量，引领广大青年见贤思齐、崇德向善，从我做起、</w:t>
      </w:r>
      <w:r w:rsidR="00245013" w:rsidRPr="000D1DA8">
        <w:rPr>
          <w:rFonts w:ascii="仿宋_GB2312" w:eastAsia="仿宋_GB2312" w:hint="eastAsia"/>
          <w:sz w:val="32"/>
          <w:szCs w:val="32"/>
        </w:rPr>
        <w:t>从小事</w:t>
      </w:r>
      <w:r w:rsidR="00245013" w:rsidRPr="000D1DA8">
        <w:rPr>
          <w:rFonts w:ascii="仿宋_GB2312" w:eastAsia="仿宋_GB2312"/>
          <w:sz w:val="32"/>
          <w:szCs w:val="32"/>
        </w:rPr>
        <w:t>做起、</w:t>
      </w:r>
      <w:r w:rsidRPr="000D1DA8">
        <w:rPr>
          <w:rFonts w:ascii="仿宋_GB2312" w:eastAsia="仿宋_GB2312" w:hint="eastAsia"/>
          <w:sz w:val="32"/>
          <w:szCs w:val="32"/>
        </w:rPr>
        <w:t>从身边做起，争做社会主义核心价值观的倡导者、实践者。</w:t>
      </w:r>
      <w:r w:rsidRPr="000D1DA8">
        <w:rPr>
          <w:rFonts w:ascii="仿宋_GB2312" w:eastAsia="仿宋_GB2312" w:hint="eastAsia"/>
          <w:sz w:val="32"/>
          <w:szCs w:val="32"/>
        </w:rPr>
        <w:br/>
      </w:r>
      <w:r w:rsidR="006B00FD">
        <w:rPr>
          <w:rFonts w:ascii="宋体" w:hAnsi="宋体" w:cs="宋体" w:hint="eastAsia"/>
          <w:b/>
          <w:sz w:val="32"/>
          <w:szCs w:val="32"/>
        </w:rPr>
        <w:t xml:space="preserve">    </w:t>
      </w:r>
      <w:r w:rsidRPr="000D1DA8">
        <w:rPr>
          <w:rFonts w:ascii="宋体" w:hAnsi="宋体" w:cs="宋体" w:hint="eastAsia"/>
          <w:b/>
          <w:sz w:val="32"/>
          <w:szCs w:val="32"/>
        </w:rPr>
        <w:t>（四）</w:t>
      </w:r>
      <w:r w:rsidR="00BE3A2E">
        <w:rPr>
          <w:rFonts w:ascii="宋体" w:hAnsi="宋体" w:cs="宋体" w:hint="eastAsia"/>
          <w:b/>
          <w:sz w:val="32"/>
          <w:szCs w:val="32"/>
        </w:rPr>
        <w:t>开展</w:t>
      </w:r>
      <w:r w:rsidRPr="000D1DA8">
        <w:rPr>
          <w:rFonts w:ascii="宋体" w:hAnsi="宋体" w:cs="宋体" w:hint="eastAsia"/>
          <w:b/>
          <w:sz w:val="32"/>
          <w:szCs w:val="32"/>
        </w:rPr>
        <w:t>“</w:t>
      </w:r>
      <w:r w:rsidR="00BE3A2E">
        <w:rPr>
          <w:rFonts w:ascii="宋体" w:hAnsi="宋体" w:cs="宋体" w:hint="eastAsia"/>
          <w:b/>
          <w:sz w:val="32"/>
          <w:szCs w:val="32"/>
        </w:rPr>
        <w:t>倡导微文明+</w:t>
      </w:r>
      <w:r w:rsidRPr="000D1DA8">
        <w:rPr>
          <w:rFonts w:ascii="宋体" w:hAnsi="宋体" w:cs="宋体" w:hint="eastAsia"/>
          <w:b/>
          <w:sz w:val="32"/>
          <w:szCs w:val="32"/>
        </w:rPr>
        <w:t>”</w:t>
      </w:r>
      <w:r w:rsidR="00BE3A2E">
        <w:rPr>
          <w:rFonts w:ascii="宋体" w:hAnsi="宋体" w:cs="宋体" w:hint="eastAsia"/>
          <w:b/>
          <w:sz w:val="32"/>
          <w:szCs w:val="32"/>
        </w:rPr>
        <w:t>志愿服务</w:t>
      </w:r>
      <w:r w:rsidRPr="000D1DA8">
        <w:rPr>
          <w:rFonts w:ascii="宋体" w:hAnsi="宋体" w:cs="宋体" w:hint="eastAsia"/>
          <w:b/>
          <w:sz w:val="32"/>
          <w:szCs w:val="32"/>
        </w:rPr>
        <w:t>活动</w:t>
      </w:r>
    </w:p>
    <w:p w:rsidR="00AC723B" w:rsidRPr="00B570E3" w:rsidRDefault="00BE3A2E">
      <w:pPr>
        <w:spacing w:line="580" w:lineRule="exact"/>
        <w:ind w:firstLine="737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各团</w:t>
      </w:r>
      <w:proofErr w:type="gramStart"/>
      <w:r>
        <w:rPr>
          <w:rFonts w:ascii="仿宋_GB2312" w:eastAsia="仿宋_GB2312" w:hint="eastAsia"/>
          <w:sz w:val="32"/>
          <w:szCs w:val="32"/>
        </w:rPr>
        <w:t>学组织</w:t>
      </w:r>
      <w:proofErr w:type="gramEnd"/>
      <w:r>
        <w:rPr>
          <w:rFonts w:ascii="仿宋_GB2312" w:eastAsia="仿宋_GB2312" w:hint="eastAsia"/>
          <w:sz w:val="32"/>
          <w:szCs w:val="32"/>
        </w:rPr>
        <w:t>开展“倡导微文明+”志愿服务活动，</w:t>
      </w:r>
      <w:r w:rsidR="00303919" w:rsidRPr="00A46439">
        <w:rPr>
          <w:rFonts w:ascii="仿宋_GB2312" w:eastAsia="仿宋_GB2312" w:hint="eastAsia"/>
          <w:sz w:val="32"/>
          <w:szCs w:val="32"/>
        </w:rPr>
        <w:t>通过微信、微博、QQ等及时发布“</w:t>
      </w:r>
      <w:r>
        <w:rPr>
          <w:rFonts w:ascii="仿宋_GB2312" w:eastAsia="仿宋_GB2312" w:hint="eastAsia"/>
          <w:sz w:val="32"/>
          <w:szCs w:val="32"/>
        </w:rPr>
        <w:t>争做新时代雷锋传人</w:t>
      </w:r>
      <w:r w:rsidR="00303919" w:rsidRPr="00A46439">
        <w:rPr>
          <w:rFonts w:ascii="仿宋_GB2312" w:eastAsia="仿宋_GB2312" w:hint="eastAsia"/>
          <w:sz w:val="32"/>
          <w:szCs w:val="32"/>
        </w:rPr>
        <w:t>”等青年志愿者或志愿服务团队典型事迹并</w:t>
      </w:r>
      <w:r w:rsidR="00303919" w:rsidRPr="00A46439">
        <w:rPr>
          <w:rFonts w:ascii="仿宋_GB2312" w:eastAsia="仿宋_GB2312" w:hint="eastAsia"/>
          <w:sz w:val="32"/>
          <w:szCs w:val="32"/>
          <w:u w:val="single"/>
        </w:rPr>
        <w:t>@</w:t>
      </w:r>
      <w:proofErr w:type="gramStart"/>
      <w:r w:rsidR="00303919" w:rsidRPr="00A46439">
        <w:rPr>
          <w:rFonts w:ascii="仿宋_GB2312" w:eastAsia="仿宋_GB2312" w:hint="eastAsia"/>
          <w:sz w:val="32"/>
          <w:szCs w:val="32"/>
          <w:u w:val="single"/>
        </w:rPr>
        <w:t>遵医</w:t>
      </w:r>
      <w:proofErr w:type="gramEnd"/>
      <w:r w:rsidR="00303919" w:rsidRPr="00A46439">
        <w:rPr>
          <w:rFonts w:ascii="仿宋_GB2312" w:eastAsia="仿宋_GB2312" w:hint="eastAsia"/>
          <w:sz w:val="32"/>
          <w:szCs w:val="32"/>
          <w:u w:val="single"/>
        </w:rPr>
        <w:t>珠海团委</w:t>
      </w:r>
      <w:r w:rsidR="00303919" w:rsidRPr="00A46439">
        <w:rPr>
          <w:rFonts w:ascii="仿宋_GB2312" w:eastAsia="仿宋_GB2312" w:hint="eastAsia"/>
          <w:sz w:val="32"/>
          <w:szCs w:val="32"/>
        </w:rPr>
        <w:t>。策划系列微博、</w:t>
      </w:r>
      <w:proofErr w:type="gramStart"/>
      <w:r w:rsidR="00303919" w:rsidRPr="00A46439">
        <w:rPr>
          <w:rFonts w:ascii="仿宋_GB2312" w:eastAsia="仿宋_GB2312" w:hint="eastAsia"/>
          <w:sz w:val="32"/>
          <w:szCs w:val="32"/>
        </w:rPr>
        <w:t>微信主题</w:t>
      </w:r>
      <w:proofErr w:type="gramEnd"/>
      <w:r w:rsidR="00303919" w:rsidRPr="00A46439">
        <w:rPr>
          <w:rFonts w:ascii="仿宋_GB2312" w:eastAsia="仿宋_GB2312" w:hint="eastAsia"/>
          <w:sz w:val="32"/>
          <w:szCs w:val="32"/>
        </w:rPr>
        <w:t>活动，通过微直播学</w:t>
      </w:r>
      <w:r w:rsidR="00A46439" w:rsidRPr="00A46439">
        <w:rPr>
          <w:rFonts w:ascii="仿宋_GB2312" w:eastAsia="仿宋_GB2312" w:hint="eastAsia"/>
          <w:sz w:val="32"/>
          <w:szCs w:val="32"/>
        </w:rPr>
        <w:t>习</w:t>
      </w:r>
      <w:r w:rsidR="00303919" w:rsidRPr="00A46439">
        <w:rPr>
          <w:rFonts w:ascii="仿宋_GB2312" w:eastAsia="仿宋_GB2312" w:hint="eastAsia"/>
          <w:sz w:val="32"/>
          <w:szCs w:val="32"/>
        </w:rPr>
        <w:t>雷锋志愿服务、发布活动照片、</w:t>
      </w:r>
      <w:proofErr w:type="gramStart"/>
      <w:r w:rsidR="00303919" w:rsidRPr="00A46439">
        <w:rPr>
          <w:rFonts w:ascii="仿宋_GB2312" w:eastAsia="仿宋_GB2312" w:hint="eastAsia"/>
          <w:sz w:val="32"/>
          <w:szCs w:val="32"/>
        </w:rPr>
        <w:t>开微话题</w:t>
      </w:r>
      <w:proofErr w:type="gramEnd"/>
      <w:r w:rsidR="00303919" w:rsidRPr="00A46439">
        <w:rPr>
          <w:rFonts w:ascii="仿宋_GB2312" w:eastAsia="仿宋_GB2312" w:hint="eastAsia"/>
          <w:sz w:val="32"/>
          <w:szCs w:val="32"/>
        </w:rPr>
        <w:t>、开展微访谈等，进一步提升活动的影响力。</w:t>
      </w:r>
    </w:p>
    <w:p w:rsidR="006B00FD" w:rsidRDefault="00303919" w:rsidP="006B00FD">
      <w:pPr>
        <w:spacing w:line="580" w:lineRule="exact"/>
        <w:ind w:firstLineChars="200" w:firstLine="643"/>
        <w:jc w:val="left"/>
        <w:rPr>
          <w:rFonts w:ascii="宋体" w:hAnsi="宋体" w:cs="宋体"/>
          <w:sz w:val="32"/>
          <w:szCs w:val="32"/>
        </w:rPr>
      </w:pPr>
      <w:r w:rsidRPr="000D1DA8">
        <w:rPr>
          <w:rFonts w:ascii="宋体" w:hAnsi="宋体" w:cs="宋体" w:hint="eastAsia"/>
          <w:b/>
          <w:bCs/>
          <w:sz w:val="32"/>
          <w:szCs w:val="32"/>
        </w:rPr>
        <w:t>四、活动要求</w:t>
      </w:r>
    </w:p>
    <w:p w:rsidR="006B00FD" w:rsidRDefault="00303919" w:rsidP="006B00FD">
      <w:pPr>
        <w:spacing w:line="580" w:lineRule="exact"/>
        <w:ind w:firstLineChars="200" w:firstLine="643"/>
        <w:jc w:val="left"/>
        <w:rPr>
          <w:rFonts w:ascii="宋体" w:hAnsi="宋体" w:cs="宋体"/>
          <w:sz w:val="32"/>
          <w:szCs w:val="32"/>
        </w:rPr>
      </w:pPr>
      <w:r w:rsidRPr="000D1DA8">
        <w:rPr>
          <w:rFonts w:ascii="宋体" w:hAnsi="宋体" w:cs="宋体" w:hint="eastAsia"/>
          <w:b/>
          <w:sz w:val="32"/>
          <w:szCs w:val="32"/>
        </w:rPr>
        <w:t>（一）</w:t>
      </w:r>
      <w:r w:rsidR="001119B7">
        <w:rPr>
          <w:rFonts w:ascii="宋体" w:hAnsi="宋体" w:cs="宋体" w:hint="eastAsia"/>
          <w:b/>
          <w:sz w:val="32"/>
          <w:szCs w:val="32"/>
        </w:rPr>
        <w:t>高度</w:t>
      </w:r>
      <w:r w:rsidR="001119B7">
        <w:rPr>
          <w:rFonts w:ascii="宋体" w:hAnsi="宋体" w:cs="宋体"/>
          <w:b/>
          <w:sz w:val="32"/>
          <w:szCs w:val="32"/>
        </w:rPr>
        <w:t>重视，加强组织领导</w:t>
      </w:r>
    </w:p>
    <w:p w:rsidR="001119B7" w:rsidRPr="006B00FD" w:rsidRDefault="001119B7" w:rsidP="006B00FD">
      <w:pPr>
        <w:spacing w:line="580" w:lineRule="exact"/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团</w:t>
      </w:r>
      <w:proofErr w:type="gramStart"/>
      <w:r>
        <w:rPr>
          <w:rFonts w:ascii="仿宋_GB2312" w:eastAsia="仿宋_GB2312" w:hint="eastAsia"/>
          <w:sz w:val="32"/>
          <w:szCs w:val="32"/>
        </w:rPr>
        <w:t>学组织</w:t>
      </w:r>
      <w:proofErr w:type="gramEnd"/>
      <w:r w:rsidRPr="001119B7">
        <w:rPr>
          <w:rFonts w:ascii="仿宋_GB2312" w:eastAsia="仿宋_GB2312"/>
          <w:sz w:val="32"/>
          <w:szCs w:val="32"/>
        </w:rPr>
        <w:t>要充分认识</w:t>
      </w:r>
      <w:r>
        <w:rPr>
          <w:rFonts w:ascii="仿宋_GB2312" w:eastAsia="仿宋_GB2312" w:hint="eastAsia"/>
          <w:sz w:val="32"/>
          <w:szCs w:val="32"/>
        </w:rPr>
        <w:t>“</w:t>
      </w:r>
      <w:r w:rsidR="00CD7F27">
        <w:rPr>
          <w:rFonts w:ascii="仿宋_GB2312" w:eastAsia="仿宋_GB2312" w:hint="eastAsia"/>
          <w:sz w:val="32"/>
          <w:szCs w:val="32"/>
        </w:rPr>
        <w:t>争做新时代雷锋传人</w:t>
      </w:r>
      <w:r>
        <w:rPr>
          <w:rFonts w:ascii="仿宋_GB2312" w:eastAsia="仿宋_GB2312"/>
          <w:sz w:val="32"/>
          <w:szCs w:val="32"/>
        </w:rPr>
        <w:t>”</w:t>
      </w:r>
      <w:r w:rsidRPr="001119B7">
        <w:rPr>
          <w:rFonts w:ascii="仿宋_GB2312" w:eastAsia="仿宋_GB2312"/>
          <w:sz w:val="32"/>
          <w:szCs w:val="32"/>
        </w:rPr>
        <w:t>活动的主要目的和重要意义，切实加强对活动的组织领导，要将</w:t>
      </w:r>
      <w:r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/>
          <w:sz w:val="32"/>
          <w:szCs w:val="32"/>
        </w:rPr>
        <w:t>雷锋</w:t>
      </w:r>
      <w:r>
        <w:rPr>
          <w:rFonts w:ascii="仿宋_GB2312" w:eastAsia="仿宋_GB2312" w:hint="eastAsia"/>
          <w:sz w:val="32"/>
          <w:szCs w:val="32"/>
        </w:rPr>
        <w:t>系列</w:t>
      </w:r>
      <w:r w:rsidRPr="001119B7">
        <w:rPr>
          <w:rFonts w:ascii="仿宋_GB2312" w:eastAsia="仿宋_GB2312"/>
          <w:sz w:val="32"/>
          <w:szCs w:val="32"/>
        </w:rPr>
        <w:t>活动与深入贯彻党的十九大精神有机结合起来，与培育</w:t>
      </w:r>
      <w:proofErr w:type="gramStart"/>
      <w:r w:rsidRPr="001119B7">
        <w:rPr>
          <w:rFonts w:ascii="仿宋_GB2312" w:eastAsia="仿宋_GB2312"/>
          <w:sz w:val="32"/>
          <w:szCs w:val="32"/>
        </w:rPr>
        <w:t>践行</w:t>
      </w:r>
      <w:proofErr w:type="gramEnd"/>
      <w:r w:rsidRPr="001119B7">
        <w:rPr>
          <w:rFonts w:ascii="仿宋_GB2312" w:eastAsia="仿宋_GB2312"/>
          <w:sz w:val="32"/>
          <w:szCs w:val="32"/>
        </w:rPr>
        <w:t>社会主义核心价值观有机结合起来，与共建文明校园有机结合起来，激励全校师生争做中华民族传统美德的传承者、社会主义核心价值观的</w:t>
      </w:r>
      <w:proofErr w:type="gramStart"/>
      <w:r w:rsidRPr="001119B7">
        <w:rPr>
          <w:rFonts w:ascii="仿宋_GB2312" w:eastAsia="仿宋_GB2312"/>
          <w:sz w:val="32"/>
          <w:szCs w:val="32"/>
        </w:rPr>
        <w:t>践行</w:t>
      </w:r>
      <w:proofErr w:type="gramEnd"/>
      <w:r w:rsidRPr="001119B7">
        <w:rPr>
          <w:rFonts w:ascii="仿宋_GB2312" w:eastAsia="仿宋_GB2312"/>
          <w:sz w:val="32"/>
          <w:szCs w:val="32"/>
        </w:rPr>
        <w:t>者、文明新风的引领者，为学校事业发展增添正能量。</w:t>
      </w:r>
    </w:p>
    <w:p w:rsidR="00C1021C" w:rsidRPr="000D1DA8" w:rsidRDefault="00303919" w:rsidP="006B00FD">
      <w:pPr>
        <w:spacing w:line="580" w:lineRule="exact"/>
        <w:ind w:firstLineChars="200" w:firstLine="640"/>
        <w:jc w:val="left"/>
        <w:rPr>
          <w:rFonts w:ascii="宋体" w:hAnsi="宋体" w:cs="宋体"/>
          <w:b/>
          <w:sz w:val="32"/>
          <w:szCs w:val="32"/>
        </w:rPr>
      </w:pPr>
      <w:r w:rsidRPr="000D1DA8">
        <w:rPr>
          <w:rFonts w:ascii="宋体" w:hAnsi="宋体" w:cs="宋体" w:hint="eastAsia"/>
          <w:sz w:val="32"/>
          <w:szCs w:val="32"/>
        </w:rPr>
        <w:t>（</w:t>
      </w:r>
      <w:r w:rsidRPr="000D1DA8">
        <w:rPr>
          <w:rFonts w:ascii="宋体" w:hAnsi="宋体" w:cs="宋体" w:hint="eastAsia"/>
          <w:b/>
          <w:sz w:val="32"/>
          <w:szCs w:val="32"/>
        </w:rPr>
        <w:t>二）</w:t>
      </w:r>
      <w:r w:rsidR="00771E04">
        <w:rPr>
          <w:rFonts w:ascii="宋体" w:hAnsi="宋体" w:cs="宋体" w:hint="eastAsia"/>
          <w:b/>
          <w:sz w:val="32"/>
          <w:szCs w:val="32"/>
        </w:rPr>
        <w:t>突出特色，</w:t>
      </w:r>
      <w:r w:rsidR="00771E04">
        <w:rPr>
          <w:rFonts w:ascii="宋体" w:hAnsi="宋体" w:cs="宋体"/>
          <w:b/>
          <w:sz w:val="32"/>
          <w:szCs w:val="32"/>
        </w:rPr>
        <w:t>务求实效</w:t>
      </w:r>
    </w:p>
    <w:p w:rsidR="001119B7" w:rsidRDefault="001119B7">
      <w:pPr>
        <w:spacing w:line="58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团</w:t>
      </w:r>
      <w:proofErr w:type="gramStart"/>
      <w:r>
        <w:rPr>
          <w:rFonts w:ascii="仿宋_GB2312" w:eastAsia="仿宋_GB2312" w:hint="eastAsia"/>
          <w:sz w:val="32"/>
          <w:szCs w:val="32"/>
        </w:rPr>
        <w:t>学组织</w:t>
      </w:r>
      <w:proofErr w:type="gramEnd"/>
      <w:r w:rsidRPr="001119B7">
        <w:rPr>
          <w:rFonts w:ascii="仿宋_GB2312" w:eastAsia="仿宋_GB2312"/>
          <w:sz w:val="32"/>
          <w:szCs w:val="32"/>
        </w:rPr>
        <w:t>要结合实际，围绕活动主题，精心策划，制</w:t>
      </w:r>
      <w:r w:rsidRPr="001119B7">
        <w:rPr>
          <w:rFonts w:ascii="仿宋_GB2312" w:eastAsia="仿宋_GB2312"/>
          <w:sz w:val="32"/>
          <w:szCs w:val="32"/>
        </w:rPr>
        <w:lastRenderedPageBreak/>
        <w:t>定重点突出、特色鲜明、操作性强的实施方案，力求活动有实效、有意义，避免</w:t>
      </w:r>
      <w:r w:rsidRPr="001119B7">
        <w:rPr>
          <w:rFonts w:ascii="仿宋_GB2312" w:eastAsia="仿宋_GB2312"/>
          <w:sz w:val="32"/>
          <w:szCs w:val="32"/>
        </w:rPr>
        <w:t>“</w:t>
      </w:r>
      <w:r w:rsidRPr="001119B7">
        <w:rPr>
          <w:rFonts w:ascii="仿宋_GB2312" w:eastAsia="仿宋_GB2312"/>
          <w:sz w:val="32"/>
          <w:szCs w:val="32"/>
        </w:rPr>
        <w:t>一阵风</w:t>
      </w:r>
      <w:r w:rsidRPr="001119B7">
        <w:rPr>
          <w:rFonts w:ascii="仿宋_GB2312" w:eastAsia="仿宋_GB2312"/>
          <w:sz w:val="32"/>
          <w:szCs w:val="32"/>
        </w:rPr>
        <w:t>”</w:t>
      </w:r>
      <w:r w:rsidRPr="001119B7">
        <w:rPr>
          <w:rFonts w:ascii="仿宋_GB2312" w:eastAsia="仿宋_GB2312"/>
          <w:sz w:val="32"/>
          <w:szCs w:val="32"/>
        </w:rPr>
        <w:t>、</w:t>
      </w:r>
      <w:r w:rsidRPr="001119B7">
        <w:rPr>
          <w:rFonts w:ascii="仿宋_GB2312" w:eastAsia="仿宋_GB2312"/>
          <w:sz w:val="32"/>
          <w:szCs w:val="32"/>
        </w:rPr>
        <w:t>“</w:t>
      </w:r>
      <w:r w:rsidRPr="001119B7">
        <w:rPr>
          <w:rFonts w:ascii="仿宋_GB2312" w:eastAsia="仿宋_GB2312"/>
          <w:sz w:val="32"/>
          <w:szCs w:val="32"/>
        </w:rPr>
        <w:t>走过场</w:t>
      </w:r>
      <w:r w:rsidRPr="001119B7">
        <w:rPr>
          <w:rFonts w:ascii="仿宋_GB2312" w:eastAsia="仿宋_GB2312"/>
          <w:sz w:val="32"/>
          <w:szCs w:val="32"/>
        </w:rPr>
        <w:t>”</w:t>
      </w:r>
      <w:r w:rsidRPr="001119B7">
        <w:rPr>
          <w:rFonts w:ascii="仿宋_GB2312" w:eastAsia="仿宋_GB2312"/>
          <w:sz w:val="32"/>
          <w:szCs w:val="32"/>
        </w:rPr>
        <w:t>等形式主义</w:t>
      </w:r>
      <w:r>
        <w:rPr>
          <w:rFonts w:ascii="仿宋_GB2312" w:eastAsia="仿宋_GB2312"/>
          <w:sz w:val="32"/>
          <w:szCs w:val="32"/>
        </w:rPr>
        <w:t>。并以此为契机，更好地深化、创新志愿服务品牌，使其</w:t>
      </w:r>
      <w:proofErr w:type="gramStart"/>
      <w:r>
        <w:rPr>
          <w:rFonts w:ascii="仿宋_GB2312" w:eastAsia="仿宋_GB2312"/>
          <w:sz w:val="32"/>
          <w:szCs w:val="32"/>
        </w:rPr>
        <w:t>形成常效机制</w:t>
      </w:r>
      <w:proofErr w:type="gramEnd"/>
      <w:r>
        <w:rPr>
          <w:rFonts w:ascii="仿宋_GB2312" w:eastAsia="仿宋_GB2312" w:hint="eastAsia"/>
          <w:sz w:val="32"/>
          <w:szCs w:val="32"/>
        </w:rPr>
        <w:t>。并</w:t>
      </w:r>
      <w:r w:rsidRPr="000D1DA8">
        <w:rPr>
          <w:rFonts w:ascii="仿宋_GB2312" w:eastAsia="仿宋_GB2312" w:hint="eastAsia"/>
          <w:sz w:val="32"/>
          <w:szCs w:val="32"/>
        </w:rPr>
        <w:t>将</w:t>
      </w:r>
      <w:r w:rsidRPr="000D1DA8">
        <w:rPr>
          <w:rFonts w:ascii="仿宋_GB2312" w:eastAsia="仿宋_GB2312"/>
          <w:sz w:val="32"/>
          <w:szCs w:val="32"/>
        </w:rPr>
        <w:t>雷锋</w:t>
      </w:r>
      <w:r w:rsidRPr="000D1DA8">
        <w:rPr>
          <w:rFonts w:ascii="仿宋_GB2312" w:eastAsia="仿宋_GB2312" w:hint="eastAsia"/>
          <w:sz w:val="32"/>
          <w:szCs w:val="32"/>
        </w:rPr>
        <w:t>志愿服务</w:t>
      </w:r>
      <w:r w:rsidRPr="000D1DA8">
        <w:rPr>
          <w:rFonts w:ascii="仿宋_GB2312" w:eastAsia="仿宋_GB2312"/>
          <w:sz w:val="32"/>
          <w:szCs w:val="32"/>
        </w:rPr>
        <w:t>精神</w:t>
      </w:r>
      <w:r w:rsidRPr="000D1DA8">
        <w:rPr>
          <w:rFonts w:ascii="仿宋_GB2312" w:eastAsia="仿宋_GB2312" w:hint="eastAsia"/>
          <w:sz w:val="32"/>
          <w:szCs w:val="32"/>
        </w:rPr>
        <w:t>的</w:t>
      </w:r>
      <w:r w:rsidRPr="000D1DA8">
        <w:rPr>
          <w:rFonts w:ascii="仿宋_GB2312" w:eastAsia="仿宋_GB2312"/>
          <w:sz w:val="32"/>
          <w:szCs w:val="32"/>
        </w:rPr>
        <w:t>传承与发扬作为社会主义精神文明建设的重要途径，</w:t>
      </w:r>
      <w:r w:rsidRPr="000D1DA8">
        <w:rPr>
          <w:rFonts w:ascii="仿宋_GB2312" w:eastAsia="仿宋_GB2312" w:hint="eastAsia"/>
          <w:sz w:val="32"/>
          <w:szCs w:val="32"/>
        </w:rPr>
        <w:t>进一步</w:t>
      </w:r>
      <w:r w:rsidRPr="000D1DA8">
        <w:rPr>
          <w:rFonts w:ascii="仿宋_GB2312" w:eastAsia="仿宋_GB2312"/>
          <w:sz w:val="32"/>
          <w:szCs w:val="32"/>
        </w:rPr>
        <w:t>加强当代大学生</w:t>
      </w:r>
      <w:r w:rsidRPr="000D1DA8">
        <w:rPr>
          <w:rFonts w:ascii="仿宋_GB2312" w:eastAsia="仿宋_GB2312" w:hint="eastAsia"/>
          <w:sz w:val="32"/>
          <w:szCs w:val="32"/>
        </w:rPr>
        <w:t>的</w:t>
      </w:r>
      <w:r w:rsidRPr="000D1DA8">
        <w:rPr>
          <w:rFonts w:ascii="仿宋_GB2312" w:eastAsia="仿宋_GB2312"/>
          <w:sz w:val="32"/>
          <w:szCs w:val="32"/>
        </w:rPr>
        <w:t>社会责任感与历史</w:t>
      </w:r>
      <w:r w:rsidRPr="000D1DA8">
        <w:rPr>
          <w:rFonts w:ascii="仿宋_GB2312" w:eastAsia="仿宋_GB2312" w:hint="eastAsia"/>
          <w:sz w:val="32"/>
          <w:szCs w:val="32"/>
        </w:rPr>
        <w:t>使命感</w:t>
      </w:r>
      <w:r w:rsidRPr="000D1DA8">
        <w:rPr>
          <w:rFonts w:ascii="仿宋_GB2312" w:eastAsia="仿宋_GB2312"/>
          <w:sz w:val="32"/>
          <w:szCs w:val="32"/>
        </w:rPr>
        <w:t>。</w:t>
      </w:r>
    </w:p>
    <w:p w:rsidR="00AC723B" w:rsidRPr="000D1DA8" w:rsidRDefault="00303919">
      <w:pPr>
        <w:numPr>
          <w:ilvl w:val="0"/>
          <w:numId w:val="1"/>
        </w:numPr>
        <w:spacing w:line="580" w:lineRule="exact"/>
        <w:ind w:firstLine="660"/>
        <w:rPr>
          <w:rFonts w:ascii="宋体" w:hAnsi="宋体" w:cs="宋体"/>
          <w:b/>
          <w:sz w:val="32"/>
          <w:szCs w:val="32"/>
        </w:rPr>
      </w:pPr>
      <w:r w:rsidRPr="000D1DA8">
        <w:rPr>
          <w:rFonts w:ascii="宋体" w:hAnsi="宋体" w:cs="宋体" w:hint="eastAsia"/>
          <w:b/>
          <w:sz w:val="32"/>
          <w:szCs w:val="32"/>
        </w:rPr>
        <w:t>加强宣传引导，提升活动影响力</w:t>
      </w:r>
    </w:p>
    <w:p w:rsidR="00AC723B" w:rsidRPr="0033175E" w:rsidRDefault="00303919">
      <w:pPr>
        <w:spacing w:line="5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0D1DA8">
        <w:rPr>
          <w:rFonts w:ascii="仿宋_GB2312" w:eastAsia="仿宋_GB2312" w:hint="eastAsia"/>
          <w:sz w:val="32"/>
          <w:szCs w:val="32"/>
        </w:rPr>
        <w:t>高度重视用好新媒体，</w:t>
      </w:r>
      <w:r w:rsidRPr="000D1DA8">
        <w:rPr>
          <w:rFonts w:ascii="仿宋_GB2312" w:eastAsia="仿宋_GB2312"/>
          <w:sz w:val="32"/>
          <w:szCs w:val="32"/>
        </w:rPr>
        <w:t>注重挖掘典型和经验总结，</w:t>
      </w:r>
      <w:r w:rsidRPr="000D1DA8">
        <w:rPr>
          <w:rFonts w:ascii="仿宋_GB2312" w:eastAsia="仿宋_GB2312" w:hint="eastAsia"/>
          <w:sz w:val="32"/>
          <w:szCs w:val="32"/>
        </w:rPr>
        <w:t>要加强信息沟通工作，将有特色、有实效的学雷锋活动的开展情况，及时通过报送校团委网页、</w:t>
      </w:r>
      <w:r w:rsidRPr="000D1DA8">
        <w:rPr>
          <w:rFonts w:ascii="仿宋_GB2312" w:eastAsia="仿宋_GB2312" w:hint="eastAsia"/>
          <w:sz w:val="32"/>
          <w:szCs w:val="32"/>
          <w:u w:val="single"/>
        </w:rPr>
        <w:t>@</w:t>
      </w:r>
      <w:proofErr w:type="gramStart"/>
      <w:r w:rsidRPr="000D1DA8">
        <w:rPr>
          <w:rFonts w:ascii="仿宋_GB2312" w:eastAsia="仿宋_GB2312" w:hint="eastAsia"/>
          <w:sz w:val="32"/>
          <w:szCs w:val="32"/>
          <w:u w:val="single"/>
        </w:rPr>
        <w:t>遵医</w:t>
      </w:r>
      <w:proofErr w:type="gramEnd"/>
      <w:r w:rsidRPr="000D1DA8">
        <w:rPr>
          <w:rFonts w:ascii="仿宋_GB2312" w:eastAsia="仿宋_GB2312" w:hint="eastAsia"/>
          <w:sz w:val="32"/>
          <w:szCs w:val="32"/>
          <w:u w:val="single"/>
        </w:rPr>
        <w:t>珠海团委</w:t>
      </w:r>
      <w:r w:rsidRPr="000D1DA8">
        <w:rPr>
          <w:rFonts w:ascii="仿宋_GB2312" w:eastAsia="仿宋_GB2312" w:hint="eastAsia"/>
          <w:sz w:val="32"/>
          <w:szCs w:val="32"/>
        </w:rPr>
        <w:t>微博、</w:t>
      </w:r>
      <w:proofErr w:type="gramStart"/>
      <w:r w:rsidRPr="000D1DA8">
        <w:rPr>
          <w:rFonts w:ascii="仿宋_GB2312" w:eastAsia="仿宋_GB2312" w:hint="eastAsia"/>
          <w:sz w:val="32"/>
          <w:szCs w:val="32"/>
        </w:rPr>
        <w:t>微信公众</w:t>
      </w:r>
      <w:proofErr w:type="gramEnd"/>
      <w:r w:rsidRPr="000D1DA8">
        <w:rPr>
          <w:rFonts w:ascii="仿宋_GB2312" w:eastAsia="仿宋_GB2312" w:hint="eastAsia"/>
          <w:sz w:val="32"/>
          <w:szCs w:val="32"/>
        </w:rPr>
        <w:t>平台或向广播站投稿等方式进行宣传。活动新闻稿、广播稿、</w:t>
      </w:r>
      <w:proofErr w:type="gramStart"/>
      <w:r w:rsidRPr="000D1DA8">
        <w:rPr>
          <w:rFonts w:ascii="仿宋_GB2312" w:eastAsia="仿宋_GB2312" w:hint="eastAsia"/>
          <w:sz w:val="32"/>
          <w:szCs w:val="32"/>
        </w:rPr>
        <w:t>微博微信平台</w:t>
      </w:r>
      <w:proofErr w:type="gramEnd"/>
      <w:r w:rsidRPr="000D1DA8">
        <w:rPr>
          <w:rFonts w:ascii="仿宋_GB2312" w:eastAsia="仿宋_GB2312" w:hint="eastAsia"/>
          <w:sz w:val="32"/>
          <w:szCs w:val="32"/>
        </w:rPr>
        <w:t>信息推送数量</w:t>
      </w:r>
      <w:r w:rsidR="00F07C74" w:rsidRPr="00BC4061">
        <w:rPr>
          <w:rFonts w:ascii="仿宋_GB2312" w:eastAsia="仿宋_GB2312" w:hint="eastAsia"/>
          <w:sz w:val="32"/>
          <w:szCs w:val="32"/>
        </w:rPr>
        <w:t>和质量</w:t>
      </w:r>
      <w:r w:rsidRPr="000D1DA8">
        <w:rPr>
          <w:rFonts w:ascii="仿宋_GB2312" w:eastAsia="仿宋_GB2312" w:hint="eastAsia"/>
          <w:sz w:val="32"/>
          <w:szCs w:val="32"/>
        </w:rPr>
        <w:t>将作为活动评比的重要参考材料之一</w:t>
      </w:r>
      <w:r w:rsidR="00D874EC" w:rsidRPr="00BC4061">
        <w:rPr>
          <w:rFonts w:ascii="仿宋_GB2312" w:eastAsia="仿宋_GB2312" w:hint="eastAsia"/>
          <w:sz w:val="32"/>
          <w:szCs w:val="32"/>
        </w:rPr>
        <w:t>。</w:t>
      </w:r>
    </w:p>
    <w:p w:rsidR="00AC723B" w:rsidRPr="000D1DA8" w:rsidRDefault="00303919">
      <w:pPr>
        <w:spacing w:line="560" w:lineRule="exact"/>
        <w:ind w:firstLineChars="200" w:firstLine="643"/>
        <w:rPr>
          <w:rFonts w:ascii="宋体" w:hAnsi="宋体" w:cs="宋体"/>
          <w:b/>
          <w:sz w:val="32"/>
          <w:szCs w:val="32"/>
        </w:rPr>
      </w:pPr>
      <w:r w:rsidRPr="000D1DA8">
        <w:rPr>
          <w:rFonts w:ascii="宋体" w:hAnsi="宋体" w:cs="宋体" w:hint="eastAsia"/>
          <w:b/>
          <w:sz w:val="32"/>
          <w:szCs w:val="32"/>
        </w:rPr>
        <w:t>（四）及时上报信息，做好材料评比</w:t>
      </w:r>
    </w:p>
    <w:p w:rsidR="00AC723B" w:rsidRPr="000D1DA8" w:rsidRDefault="00303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1DA8">
        <w:rPr>
          <w:rFonts w:ascii="仿宋_GB2312" w:eastAsia="仿宋_GB2312"/>
          <w:sz w:val="32"/>
          <w:szCs w:val="32"/>
        </w:rPr>
        <w:t>请各</w:t>
      </w:r>
      <w:r w:rsidRPr="000D1DA8">
        <w:rPr>
          <w:rFonts w:ascii="仿宋_GB2312" w:eastAsia="仿宋_GB2312" w:hint="eastAsia"/>
          <w:sz w:val="32"/>
          <w:szCs w:val="32"/>
        </w:rPr>
        <w:t>基层</w:t>
      </w:r>
      <w:proofErr w:type="gramStart"/>
      <w:r w:rsidRPr="000D1DA8">
        <w:rPr>
          <w:rFonts w:ascii="仿宋_GB2312" w:eastAsia="仿宋_GB2312" w:hint="eastAsia"/>
          <w:sz w:val="32"/>
          <w:szCs w:val="32"/>
        </w:rPr>
        <w:t>团学组织</w:t>
      </w:r>
      <w:proofErr w:type="gramEnd"/>
      <w:r w:rsidRPr="000D1DA8">
        <w:rPr>
          <w:rFonts w:ascii="仿宋_GB2312" w:eastAsia="仿宋_GB2312"/>
          <w:sz w:val="32"/>
          <w:szCs w:val="32"/>
        </w:rPr>
        <w:t>于</w:t>
      </w:r>
      <w:r w:rsidR="00EA31C6" w:rsidRPr="00D70F32">
        <w:rPr>
          <w:rFonts w:ascii="仿宋_GB2312" w:eastAsia="仿宋_GB2312"/>
          <w:sz w:val="32"/>
          <w:szCs w:val="32"/>
          <w:u w:val="single"/>
        </w:rPr>
        <w:t>201</w:t>
      </w:r>
      <w:r w:rsidR="00C305FC" w:rsidRPr="00D70F32">
        <w:rPr>
          <w:rFonts w:ascii="仿宋_GB2312" w:eastAsia="仿宋_GB2312" w:hint="eastAsia"/>
          <w:sz w:val="32"/>
          <w:szCs w:val="32"/>
          <w:u w:val="single"/>
        </w:rPr>
        <w:t>8</w:t>
      </w:r>
      <w:r w:rsidRPr="00D70F32">
        <w:rPr>
          <w:rFonts w:ascii="仿宋_GB2312" w:eastAsia="仿宋_GB2312"/>
          <w:sz w:val="32"/>
          <w:szCs w:val="32"/>
          <w:u w:val="single"/>
        </w:rPr>
        <w:t>年3月</w:t>
      </w:r>
      <w:r w:rsidR="00D70F32" w:rsidRPr="00D70F32">
        <w:rPr>
          <w:rFonts w:ascii="仿宋_GB2312" w:eastAsia="仿宋_GB2312" w:hint="eastAsia"/>
          <w:sz w:val="32"/>
          <w:szCs w:val="32"/>
          <w:u w:val="single"/>
        </w:rPr>
        <w:t>2</w:t>
      </w:r>
      <w:r w:rsidR="00D874EC">
        <w:rPr>
          <w:rFonts w:ascii="仿宋_GB2312" w:eastAsia="仿宋_GB2312" w:hint="eastAsia"/>
          <w:sz w:val="32"/>
          <w:szCs w:val="32"/>
          <w:u w:val="single"/>
        </w:rPr>
        <w:t>8</w:t>
      </w:r>
      <w:r w:rsidRPr="00D70F32">
        <w:rPr>
          <w:rFonts w:ascii="仿宋_GB2312" w:eastAsia="仿宋_GB2312"/>
          <w:sz w:val="32"/>
          <w:szCs w:val="32"/>
          <w:u w:val="single"/>
        </w:rPr>
        <w:t>日（</w:t>
      </w:r>
      <w:r w:rsidR="00D70F32" w:rsidRPr="00D70F32">
        <w:rPr>
          <w:rFonts w:ascii="仿宋_GB2312" w:eastAsia="仿宋_GB2312" w:hint="eastAsia"/>
          <w:sz w:val="32"/>
          <w:szCs w:val="32"/>
          <w:u w:val="single"/>
        </w:rPr>
        <w:t>星期</w:t>
      </w:r>
      <w:r w:rsidR="00D874EC">
        <w:rPr>
          <w:rFonts w:ascii="仿宋_GB2312" w:eastAsia="仿宋_GB2312" w:hint="eastAsia"/>
          <w:sz w:val="32"/>
          <w:szCs w:val="32"/>
          <w:u w:val="single"/>
        </w:rPr>
        <w:t>三</w:t>
      </w:r>
      <w:r w:rsidRPr="00D70F32">
        <w:rPr>
          <w:rFonts w:ascii="仿宋_GB2312" w:eastAsia="仿宋_GB2312"/>
          <w:sz w:val="32"/>
          <w:szCs w:val="32"/>
          <w:u w:val="single"/>
        </w:rPr>
        <w:t>）</w:t>
      </w:r>
      <w:r w:rsidRPr="000D1DA8">
        <w:rPr>
          <w:rFonts w:ascii="仿宋_GB2312" w:eastAsia="仿宋_GB2312"/>
          <w:sz w:val="32"/>
          <w:szCs w:val="32"/>
        </w:rPr>
        <w:t>前将活动</w:t>
      </w:r>
      <w:r w:rsidRPr="000D1DA8">
        <w:rPr>
          <w:rFonts w:ascii="仿宋_GB2312" w:eastAsia="仿宋_GB2312" w:hint="eastAsia"/>
          <w:sz w:val="32"/>
          <w:szCs w:val="32"/>
        </w:rPr>
        <w:t>方案</w:t>
      </w:r>
      <w:r w:rsidRPr="000D1DA8">
        <w:rPr>
          <w:rFonts w:ascii="仿宋_GB2312" w:eastAsia="仿宋_GB2312"/>
          <w:sz w:val="32"/>
          <w:szCs w:val="32"/>
        </w:rPr>
        <w:t>、</w:t>
      </w:r>
      <w:r w:rsidRPr="000D1DA8">
        <w:rPr>
          <w:rFonts w:ascii="仿宋_GB2312" w:eastAsia="仿宋_GB2312" w:hint="eastAsia"/>
          <w:sz w:val="32"/>
          <w:szCs w:val="32"/>
        </w:rPr>
        <w:t>新闻稿、活动</w:t>
      </w:r>
      <w:r w:rsidRPr="000D1DA8">
        <w:rPr>
          <w:rFonts w:ascii="仿宋_GB2312" w:eastAsia="仿宋_GB2312"/>
          <w:sz w:val="32"/>
          <w:szCs w:val="32"/>
        </w:rPr>
        <w:t>图片</w:t>
      </w:r>
      <w:r w:rsidRPr="000D1DA8">
        <w:rPr>
          <w:rFonts w:ascii="仿宋_GB2312" w:eastAsia="仿宋_GB2312" w:hint="eastAsia"/>
          <w:sz w:val="32"/>
          <w:szCs w:val="32"/>
        </w:rPr>
        <w:t>(清晰、像素高)</w:t>
      </w:r>
      <w:r w:rsidRPr="000D1DA8">
        <w:rPr>
          <w:rFonts w:ascii="仿宋_GB2312" w:eastAsia="仿宋_GB2312"/>
          <w:sz w:val="32"/>
          <w:szCs w:val="32"/>
        </w:rPr>
        <w:t>、</w:t>
      </w:r>
      <w:r w:rsidRPr="000D1DA8">
        <w:rPr>
          <w:rFonts w:ascii="仿宋_GB2312" w:eastAsia="仿宋_GB2312" w:hint="eastAsia"/>
          <w:sz w:val="32"/>
          <w:szCs w:val="32"/>
        </w:rPr>
        <w:t>总结</w:t>
      </w:r>
      <w:r w:rsidRPr="000D1DA8">
        <w:rPr>
          <w:rFonts w:ascii="仿宋_GB2312" w:eastAsia="仿宋_GB2312"/>
          <w:sz w:val="32"/>
          <w:szCs w:val="32"/>
        </w:rPr>
        <w:t>等信息材料和典型人物、团队的事迹</w:t>
      </w:r>
      <w:r w:rsidRPr="000D1DA8">
        <w:rPr>
          <w:rFonts w:ascii="仿宋_GB2312" w:eastAsia="仿宋_GB2312" w:hint="eastAsia"/>
          <w:sz w:val="32"/>
          <w:szCs w:val="32"/>
        </w:rPr>
        <w:t>及学习雷锋志愿服务行动的情况汇总表（见附件一）等内容</w:t>
      </w:r>
      <w:r w:rsidRPr="000D1DA8">
        <w:rPr>
          <w:rFonts w:ascii="仿宋_GB2312" w:eastAsia="仿宋_GB2312"/>
          <w:spacing w:val="-8"/>
          <w:sz w:val="32"/>
          <w:szCs w:val="32"/>
        </w:rPr>
        <w:t>及</w:t>
      </w:r>
      <w:r w:rsidRPr="000D1DA8">
        <w:rPr>
          <w:rFonts w:ascii="仿宋_GB2312" w:eastAsia="仿宋_GB2312" w:hint="eastAsia"/>
          <w:spacing w:val="-8"/>
          <w:sz w:val="32"/>
          <w:szCs w:val="32"/>
        </w:rPr>
        <w:t>时</w:t>
      </w:r>
      <w:r w:rsidRPr="000D1DA8">
        <w:rPr>
          <w:rFonts w:ascii="仿宋_GB2312" w:eastAsia="仿宋_GB2312"/>
          <w:sz w:val="32"/>
          <w:szCs w:val="32"/>
        </w:rPr>
        <w:t>报送</w:t>
      </w:r>
      <w:r w:rsidRPr="000D1DA8">
        <w:rPr>
          <w:rFonts w:ascii="仿宋_GB2312" w:eastAsia="仿宋_GB2312" w:hint="eastAsia"/>
          <w:sz w:val="32"/>
          <w:szCs w:val="32"/>
        </w:rPr>
        <w:t>校区</w:t>
      </w:r>
      <w:r w:rsidRPr="000D1DA8">
        <w:rPr>
          <w:rFonts w:ascii="仿宋_GB2312" w:eastAsia="仿宋_GB2312"/>
          <w:sz w:val="32"/>
          <w:szCs w:val="32"/>
        </w:rPr>
        <w:t>团委，</w:t>
      </w:r>
      <w:r w:rsidRPr="000D1DA8">
        <w:rPr>
          <w:rFonts w:ascii="仿宋_GB2312" w:eastAsia="仿宋_GB2312" w:hint="eastAsia"/>
          <w:sz w:val="32"/>
          <w:szCs w:val="32"/>
        </w:rPr>
        <w:t>上报材料含纸质版和电子版各一份，电子版发至邮箱：</w:t>
      </w:r>
      <w:r w:rsidRPr="000D1DA8">
        <w:rPr>
          <w:rFonts w:ascii="仿宋_GB2312" w:eastAsia="仿宋_GB2312" w:hint="eastAsia"/>
          <w:sz w:val="32"/>
          <w:szCs w:val="32"/>
          <w:u w:val="single"/>
        </w:rPr>
        <w:t>zyzhtw@12</w:t>
      </w:r>
      <w:r w:rsidR="00D874EC">
        <w:rPr>
          <w:rFonts w:ascii="仿宋_GB2312" w:eastAsia="仿宋_GB2312" w:hint="eastAsia"/>
          <w:sz w:val="32"/>
          <w:szCs w:val="32"/>
          <w:u w:val="single"/>
        </w:rPr>
        <w:t>6</w:t>
      </w:r>
      <w:r w:rsidRPr="000D1DA8">
        <w:rPr>
          <w:rFonts w:ascii="仿宋_GB2312" w:eastAsia="仿宋_GB2312" w:hint="eastAsia"/>
          <w:sz w:val="32"/>
          <w:szCs w:val="32"/>
          <w:u w:val="single"/>
        </w:rPr>
        <w:t>.com</w:t>
      </w:r>
      <w:r w:rsidRPr="000D1DA8">
        <w:rPr>
          <w:rFonts w:ascii="仿宋_GB2312" w:eastAsia="仿宋_GB2312" w:hint="eastAsia"/>
          <w:sz w:val="32"/>
          <w:szCs w:val="32"/>
        </w:rPr>
        <w:t>。校区团委将所交材料进行评比，评比结果统一在五四评优表彰大会中进行表彰，且评选结果将作为五四评优、学年团支部评优的重要参照材料</w:t>
      </w:r>
      <w:r w:rsidR="00F07C74" w:rsidRPr="00BC4061">
        <w:rPr>
          <w:rFonts w:ascii="仿宋_GB2312" w:eastAsia="仿宋_GB2312" w:hint="eastAsia"/>
          <w:sz w:val="32"/>
          <w:szCs w:val="32"/>
        </w:rPr>
        <w:t>之一</w:t>
      </w:r>
      <w:r w:rsidRPr="000D1DA8">
        <w:rPr>
          <w:rFonts w:ascii="仿宋_GB2312" w:eastAsia="仿宋_GB2312" w:hint="eastAsia"/>
          <w:sz w:val="32"/>
          <w:szCs w:val="32"/>
        </w:rPr>
        <w:t>。</w:t>
      </w:r>
    </w:p>
    <w:p w:rsidR="00135D34" w:rsidRPr="00135D34" w:rsidRDefault="00135D34" w:rsidP="00135D3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135D34">
        <w:rPr>
          <w:rFonts w:ascii="仿宋_GB2312" w:eastAsia="仿宋_GB2312" w:hint="eastAsia"/>
          <w:sz w:val="32"/>
          <w:szCs w:val="32"/>
        </w:rPr>
        <w:t>联系人：</w:t>
      </w:r>
      <w:proofErr w:type="gramStart"/>
      <w:r w:rsidRPr="00135D34">
        <w:rPr>
          <w:rFonts w:ascii="仿宋_GB2312" w:eastAsia="仿宋_GB2312" w:hint="eastAsia"/>
          <w:sz w:val="32"/>
          <w:szCs w:val="32"/>
        </w:rPr>
        <w:t>兰常慧</w:t>
      </w:r>
      <w:proofErr w:type="gramEnd"/>
      <w:r w:rsidRPr="00135D34">
        <w:rPr>
          <w:rFonts w:ascii="仿宋_GB2312" w:eastAsia="仿宋_GB2312" w:hint="eastAsia"/>
          <w:sz w:val="32"/>
          <w:szCs w:val="32"/>
        </w:rPr>
        <w:t>、邓家橦</w:t>
      </w:r>
      <w:r>
        <w:rPr>
          <w:rFonts w:ascii="仿宋_GB2312" w:eastAsia="仿宋_GB2312" w:hint="eastAsia"/>
          <w:sz w:val="32"/>
          <w:szCs w:val="32"/>
        </w:rPr>
        <w:t>，</w:t>
      </w:r>
      <w:r w:rsidRPr="00135D34">
        <w:rPr>
          <w:rFonts w:ascii="仿宋_GB2312" w:eastAsia="仿宋_GB2312" w:hint="eastAsia"/>
          <w:sz w:val="32"/>
          <w:szCs w:val="32"/>
        </w:rPr>
        <w:t>联系电话：0756-</w:t>
      </w:r>
      <w:r w:rsidR="00F34C07">
        <w:rPr>
          <w:rFonts w:ascii="仿宋_GB2312" w:eastAsia="仿宋_GB2312" w:hint="eastAsia"/>
          <w:sz w:val="32"/>
          <w:szCs w:val="32"/>
        </w:rPr>
        <w:t>7623387</w:t>
      </w:r>
    </w:p>
    <w:p w:rsidR="00CD7F27" w:rsidRPr="00CD7F27" w:rsidRDefault="00CD7F27" w:rsidP="00135D34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AC723B" w:rsidRPr="000D1DA8" w:rsidRDefault="00303919" w:rsidP="00A6718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1DA8">
        <w:rPr>
          <w:rFonts w:ascii="仿宋_GB2312" w:eastAsia="仿宋_GB2312" w:hint="eastAsia"/>
          <w:sz w:val="32"/>
          <w:szCs w:val="32"/>
        </w:rPr>
        <w:lastRenderedPageBreak/>
        <w:t>附  件：</w:t>
      </w:r>
    </w:p>
    <w:p w:rsidR="00AC723B" w:rsidRPr="000D1DA8" w:rsidRDefault="00303919" w:rsidP="00A67188">
      <w:pPr>
        <w:spacing w:line="580" w:lineRule="exact"/>
        <w:ind w:left="640"/>
        <w:rPr>
          <w:rFonts w:ascii="仿宋_GB2312" w:eastAsia="仿宋_GB2312"/>
          <w:sz w:val="32"/>
          <w:szCs w:val="32"/>
        </w:rPr>
      </w:pPr>
      <w:r w:rsidRPr="000D1DA8">
        <w:rPr>
          <w:rFonts w:ascii="仿宋_GB2312" w:eastAsia="仿宋_GB2312"/>
          <w:sz w:val="32"/>
          <w:szCs w:val="32"/>
        </w:rPr>
        <w:t>1.</w:t>
      </w:r>
      <w:r w:rsidRPr="000D1DA8">
        <w:rPr>
          <w:rFonts w:ascii="仿宋_GB2312" w:eastAsia="仿宋_GB2312" w:hint="eastAsia"/>
          <w:sz w:val="32"/>
          <w:szCs w:val="32"/>
        </w:rPr>
        <w:t>关于开展“</w:t>
      </w:r>
      <w:r w:rsidR="00CD7F27">
        <w:rPr>
          <w:rFonts w:ascii="仿宋_GB2312" w:eastAsia="仿宋_GB2312" w:hint="eastAsia"/>
          <w:sz w:val="32"/>
          <w:szCs w:val="32"/>
        </w:rPr>
        <w:t>争做新时代雷锋传人</w:t>
      </w:r>
      <w:r w:rsidRPr="000D1DA8">
        <w:rPr>
          <w:rFonts w:ascii="仿宋_GB2312" w:eastAsia="仿宋_GB2312" w:hint="eastAsia"/>
          <w:sz w:val="32"/>
          <w:szCs w:val="32"/>
        </w:rPr>
        <w:t>”系列活动汇总表</w:t>
      </w:r>
    </w:p>
    <w:p w:rsidR="00AC723B" w:rsidRPr="000D1DA8" w:rsidRDefault="00303919" w:rsidP="00A67188">
      <w:pPr>
        <w:spacing w:line="580" w:lineRule="exact"/>
        <w:ind w:left="640"/>
        <w:rPr>
          <w:rFonts w:ascii="仿宋_GB2312" w:eastAsia="仿宋_GB2312"/>
          <w:sz w:val="32"/>
          <w:szCs w:val="32"/>
        </w:rPr>
      </w:pPr>
      <w:r w:rsidRPr="000D1DA8">
        <w:rPr>
          <w:rFonts w:ascii="仿宋_GB2312" w:eastAsia="仿宋_GB2312" w:hint="eastAsia"/>
          <w:sz w:val="32"/>
          <w:szCs w:val="32"/>
        </w:rPr>
        <w:t>2.关于开展“</w:t>
      </w:r>
      <w:r w:rsidR="00CD7F27">
        <w:rPr>
          <w:rFonts w:ascii="仿宋_GB2312" w:eastAsia="仿宋_GB2312" w:hint="eastAsia"/>
          <w:sz w:val="32"/>
          <w:szCs w:val="32"/>
        </w:rPr>
        <w:t>争做新时代雷锋传人</w:t>
      </w:r>
      <w:r w:rsidRPr="000D1DA8">
        <w:rPr>
          <w:rFonts w:ascii="仿宋_GB2312" w:eastAsia="仿宋_GB2312" w:hint="eastAsia"/>
          <w:sz w:val="32"/>
          <w:szCs w:val="32"/>
        </w:rPr>
        <w:t>”系列活动材料评比奖项设置情况表</w:t>
      </w:r>
    </w:p>
    <w:p w:rsidR="00AC723B" w:rsidRDefault="00AC723B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CD7F27" w:rsidRDefault="00CD7F27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135D34" w:rsidRDefault="00135D3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135D34" w:rsidRDefault="00135D3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67188" w:rsidRDefault="00A67188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67188" w:rsidRDefault="00A67188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67188" w:rsidRDefault="00A67188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67188" w:rsidRDefault="00A67188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67188" w:rsidRDefault="00A67188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67188" w:rsidRPr="000D1DA8" w:rsidRDefault="00A67188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C723B" w:rsidRPr="000D1DA8" w:rsidRDefault="00303919">
      <w:pPr>
        <w:spacing w:line="580" w:lineRule="exact"/>
        <w:rPr>
          <w:rFonts w:ascii="仿宋_GB2312" w:eastAsia="仿宋_GB2312"/>
          <w:sz w:val="32"/>
          <w:szCs w:val="32"/>
        </w:rPr>
      </w:pPr>
      <w:r w:rsidRPr="000D1DA8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277390" w:rsidRPr="000D1DA8">
        <w:rPr>
          <w:rFonts w:ascii="仿宋_GB2312" w:eastAsia="仿宋_GB2312" w:hint="eastAsia"/>
          <w:sz w:val="32"/>
          <w:szCs w:val="32"/>
        </w:rPr>
        <w:t>二〇一八</w:t>
      </w:r>
      <w:r w:rsidR="00771E04">
        <w:rPr>
          <w:rFonts w:ascii="仿宋_GB2312" w:eastAsia="仿宋_GB2312" w:hint="eastAsia"/>
          <w:sz w:val="32"/>
          <w:szCs w:val="32"/>
        </w:rPr>
        <w:t>年三月</w:t>
      </w:r>
      <w:r w:rsidR="00CD7F27">
        <w:rPr>
          <w:rFonts w:ascii="仿宋_GB2312" w:eastAsia="仿宋_GB2312" w:hint="eastAsia"/>
          <w:sz w:val="32"/>
          <w:szCs w:val="32"/>
        </w:rPr>
        <w:t>五</w:t>
      </w:r>
      <w:r w:rsidRPr="000D1DA8">
        <w:rPr>
          <w:rFonts w:ascii="仿宋_GB2312" w:eastAsia="仿宋_GB2312" w:hint="eastAsia"/>
          <w:sz w:val="32"/>
          <w:szCs w:val="32"/>
        </w:rPr>
        <w:t>日</w:t>
      </w:r>
    </w:p>
    <w:p w:rsidR="00A007BF" w:rsidRPr="000D1DA8" w:rsidRDefault="00A007BF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71E04" w:rsidRDefault="00771E0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71E04" w:rsidRPr="000D1DA8" w:rsidRDefault="00771E0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C723B" w:rsidRPr="000D1DA8" w:rsidRDefault="00083DF2">
      <w:pPr>
        <w:spacing w:line="580" w:lineRule="exact"/>
        <w:rPr>
          <w:rFonts w:ascii="仿宋_GB2312" w:eastAsia="仿宋_GB2312" w:hAnsi="ˎ̥" w:cs="宋体"/>
          <w:kern w:val="0"/>
          <w:sz w:val="32"/>
          <w:szCs w:val="32"/>
        </w:rPr>
      </w:pPr>
      <w:r w:rsidRPr="00083DF2">
        <w:rPr>
          <w:rFonts w:ascii="仿宋_GB2312" w:eastAsia="仿宋_GB2312"/>
          <w:noProof/>
          <w:sz w:val="32"/>
        </w:rPr>
        <w:pict>
          <v:line id="Line 6" o:spid="_x0000_s1030" style="position:absolute;left:0;text-align:left;z-index:251664384;visibility:visible" from="-6pt,3.85pt" to="42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" strokeweight="1.5pt">
            <o:lock v:ext="edit" shapetype="f"/>
          </v:line>
        </w:pict>
      </w:r>
      <w:r w:rsidR="00303919" w:rsidRPr="000D1DA8">
        <w:rPr>
          <w:rFonts w:ascii="仿宋_GB2312" w:eastAsia="仿宋_GB2312" w:hAnsi="ˎ̥" w:cs="宋体" w:hint="eastAsia"/>
          <w:kern w:val="0"/>
          <w:sz w:val="32"/>
          <w:szCs w:val="32"/>
        </w:rPr>
        <w:t>报：</w:t>
      </w:r>
      <w:r w:rsidR="00F34C07">
        <w:rPr>
          <w:rFonts w:ascii="仿宋_GB2312" w:eastAsia="仿宋_GB2312" w:hAnsi="ˎ̥" w:cs="宋体" w:hint="eastAsia"/>
          <w:kern w:val="0"/>
          <w:sz w:val="32"/>
          <w:szCs w:val="32"/>
        </w:rPr>
        <w:t>校区</w:t>
      </w:r>
      <w:r w:rsidR="00303919" w:rsidRPr="000D1DA8">
        <w:rPr>
          <w:rFonts w:ascii="仿宋_GB2312" w:eastAsia="仿宋_GB2312" w:hAnsi="ˎ̥" w:cs="宋体" w:hint="eastAsia"/>
          <w:kern w:val="0"/>
          <w:sz w:val="32"/>
          <w:szCs w:val="32"/>
        </w:rPr>
        <w:t>领导</w:t>
      </w:r>
    </w:p>
    <w:p w:rsidR="00AC723B" w:rsidRPr="000D1DA8" w:rsidRDefault="00083DF2">
      <w:pPr>
        <w:spacing w:line="580" w:lineRule="exact"/>
        <w:rPr>
          <w:rFonts w:ascii="仿宋_GB2312" w:eastAsia="仿宋_GB2312" w:hAnsi="ˎ̥" w:cs="宋体"/>
          <w:kern w:val="0"/>
          <w:sz w:val="32"/>
          <w:szCs w:val="32"/>
        </w:rPr>
      </w:pPr>
      <w:r w:rsidRPr="00083DF2">
        <w:rPr>
          <w:noProof/>
        </w:rPr>
        <w:pict>
          <v:line id="Line 5" o:spid="_x0000_s1029" style="position:absolute;left:0;text-align:left;z-index:251663360;visibility:visible" from="-5.25pt,5.35pt" to="426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" strokeweight="1.5pt">
            <o:lock v:ext="edit" shapetype="f"/>
          </v:line>
        </w:pict>
      </w:r>
      <w:r w:rsidR="00303919" w:rsidRPr="000D1DA8">
        <w:rPr>
          <w:rFonts w:ascii="仿宋_GB2312" w:eastAsia="仿宋_GB2312" w:hAnsi="ˎ̥" w:cs="宋体" w:hint="eastAsia"/>
          <w:kern w:val="0"/>
          <w:sz w:val="32"/>
          <w:szCs w:val="32"/>
        </w:rPr>
        <w:t>送：各党总支</w:t>
      </w:r>
    </w:p>
    <w:p w:rsidR="00AC723B" w:rsidRPr="000D1DA8" w:rsidRDefault="00083DF2">
      <w:pPr>
        <w:spacing w:line="580" w:lineRule="exact"/>
        <w:rPr>
          <w:rFonts w:ascii="仿宋_GB2312" w:eastAsia="仿宋_GB2312"/>
          <w:sz w:val="32"/>
        </w:rPr>
      </w:pPr>
      <w:r w:rsidRPr="00083DF2">
        <w:rPr>
          <w:rFonts w:ascii="仿宋_GB2312" w:eastAsia="仿宋_GB2312" w:hAnsi="ˎ̥" w:cs="宋体"/>
          <w:noProof/>
          <w:kern w:val="0"/>
          <w:sz w:val="32"/>
          <w:szCs w:val="32"/>
        </w:rPr>
        <w:pict>
          <v:line id="Line 4" o:spid="_x0000_s1028" style="position:absolute;left:0;text-align:left;z-index:251662336;visibility:visible" from="-5.25pt,2.7pt" to="426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" strokeweight="1.5pt">
            <o:lock v:ext="edit" shapetype="f"/>
          </v:line>
        </w:pict>
      </w:r>
      <w:r w:rsidR="00303919" w:rsidRPr="000D1DA8">
        <w:rPr>
          <w:rFonts w:ascii="仿宋_GB2312" w:eastAsia="仿宋_GB2312" w:hint="eastAsia"/>
          <w:sz w:val="32"/>
        </w:rPr>
        <w:t>共青团遵义医学院珠海校区委员会</w:t>
      </w:r>
      <w:r w:rsidR="00D70F32">
        <w:rPr>
          <w:rFonts w:ascii="仿宋_GB2312" w:eastAsia="仿宋_GB2312" w:hint="eastAsia"/>
          <w:sz w:val="32"/>
        </w:rPr>
        <w:t xml:space="preserve"> </w:t>
      </w:r>
      <w:r w:rsidR="00CD7F27">
        <w:rPr>
          <w:rFonts w:ascii="仿宋_GB2312" w:eastAsia="仿宋_GB2312" w:hint="eastAsia"/>
          <w:sz w:val="32"/>
        </w:rPr>
        <w:t xml:space="preserve"> </w:t>
      </w:r>
      <w:r w:rsidR="00D70F32">
        <w:rPr>
          <w:rFonts w:ascii="仿宋_GB2312" w:eastAsia="仿宋_GB2312" w:hint="eastAsia"/>
          <w:sz w:val="32"/>
        </w:rPr>
        <w:t xml:space="preserve"> </w:t>
      </w:r>
      <w:r w:rsidR="00277390" w:rsidRPr="000D1DA8">
        <w:rPr>
          <w:rFonts w:ascii="仿宋_GB2312" w:eastAsia="仿宋_GB2312" w:hint="eastAsia"/>
          <w:sz w:val="32"/>
        </w:rPr>
        <w:t>2018</w:t>
      </w:r>
      <w:r w:rsidR="00303919" w:rsidRPr="000D1DA8">
        <w:rPr>
          <w:rFonts w:ascii="仿宋_GB2312" w:eastAsia="仿宋_GB2312" w:hint="eastAsia"/>
          <w:sz w:val="32"/>
        </w:rPr>
        <w:t>年</w:t>
      </w:r>
      <w:r w:rsidR="00CD7F27">
        <w:rPr>
          <w:rFonts w:ascii="仿宋_GB2312" w:eastAsia="仿宋_GB2312" w:hint="eastAsia"/>
          <w:sz w:val="32"/>
        </w:rPr>
        <w:t>3</w:t>
      </w:r>
      <w:r w:rsidR="00303919" w:rsidRPr="000D1DA8">
        <w:rPr>
          <w:rFonts w:ascii="仿宋_GB2312" w:eastAsia="仿宋_GB2312" w:hint="eastAsia"/>
          <w:sz w:val="32"/>
        </w:rPr>
        <w:t>月</w:t>
      </w:r>
      <w:r w:rsidR="001C54C2">
        <w:rPr>
          <w:rFonts w:ascii="仿宋_GB2312" w:eastAsia="仿宋_GB2312" w:hint="eastAsia"/>
          <w:sz w:val="32"/>
        </w:rPr>
        <w:t>5</w:t>
      </w:r>
      <w:r w:rsidR="00303919" w:rsidRPr="000D1DA8">
        <w:rPr>
          <w:rFonts w:ascii="仿宋_GB2312" w:eastAsia="仿宋_GB2312" w:hint="eastAsia"/>
          <w:sz w:val="32"/>
        </w:rPr>
        <w:t>日印发</w:t>
      </w:r>
    </w:p>
    <w:p w:rsidR="00AC723B" w:rsidRPr="000D1DA8" w:rsidRDefault="00083DF2">
      <w:pPr>
        <w:spacing w:line="580" w:lineRule="exact"/>
        <w:rPr>
          <w:rFonts w:ascii="仿宋_GB2312" w:eastAsia="仿宋_GB2312"/>
          <w:sz w:val="32"/>
        </w:rPr>
        <w:sectPr w:rsidR="00AC723B" w:rsidRPr="000D1DA8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 w:rsidRPr="00083DF2">
        <w:rPr>
          <w:noProof/>
        </w:rPr>
        <w:pict>
          <v:line id="Line 3" o:spid="_x0000_s1027" style="position:absolute;left:0;text-align:left;z-index:251660288;visibility:visible" from="-3.75pt,3.85pt" to="428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" strokeweight="1.5pt">
            <o:lock v:ext="edit" shapetype="f"/>
          </v:line>
        </w:pict>
      </w:r>
      <w:r w:rsidR="00303919" w:rsidRPr="000D1DA8">
        <w:rPr>
          <w:rFonts w:ascii="仿宋_GB2312" w:eastAsia="仿宋_GB2312" w:hint="eastAsia"/>
          <w:sz w:val="32"/>
        </w:rPr>
        <w:t>共印15份</w:t>
      </w:r>
    </w:p>
    <w:p w:rsidR="00AC723B" w:rsidRPr="000D1DA8" w:rsidRDefault="00303919">
      <w:pPr>
        <w:pStyle w:val="a4"/>
        <w:pBdr>
          <w:bottom w:val="none" w:sz="0" w:space="0" w:color="auto"/>
        </w:pBdr>
        <w:ind w:firstLine="700"/>
        <w:jc w:val="left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0D1DA8">
        <w:rPr>
          <w:rFonts w:ascii="仿宋_GB2312" w:eastAsia="仿宋_GB2312" w:hint="eastAsia"/>
          <w:sz w:val="32"/>
          <w:szCs w:val="32"/>
        </w:rPr>
        <w:lastRenderedPageBreak/>
        <w:t>附件一</w:t>
      </w:r>
    </w:p>
    <w:p w:rsidR="00AC723B" w:rsidRPr="000D1DA8" w:rsidRDefault="00303919">
      <w:pPr>
        <w:spacing w:line="44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0D1DA8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关于开展“</w:t>
      </w:r>
      <w:r w:rsidR="00CD7F27" w:rsidRPr="00CD7F27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争做新时代雷锋传人</w:t>
      </w:r>
      <w:r w:rsidRPr="000D1DA8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”系列活动汇总表</w:t>
      </w:r>
    </w:p>
    <w:p w:rsidR="00AC723B" w:rsidRPr="000D1DA8" w:rsidRDefault="00AC723B">
      <w:pPr>
        <w:spacing w:line="44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p w:rsidR="00AC723B" w:rsidRPr="000D1DA8" w:rsidRDefault="00AC723B">
      <w:pPr>
        <w:spacing w:line="240" w:lineRule="exact"/>
        <w:jc w:val="center"/>
        <w:rPr>
          <w:sz w:val="30"/>
          <w:szCs w:val="30"/>
        </w:rPr>
      </w:pPr>
    </w:p>
    <w:p w:rsidR="00AC723B" w:rsidRPr="000D1DA8" w:rsidRDefault="00303919">
      <w:pPr>
        <w:ind w:firstLineChars="400" w:firstLine="964"/>
        <w:rPr>
          <w:rFonts w:ascii="仿宋_GB2312" w:eastAsia="仿宋_GB2312" w:hAnsi="仿宋_GB2312" w:cs="仿宋_GB2312"/>
          <w:b/>
          <w:bCs/>
          <w:sz w:val="24"/>
        </w:rPr>
      </w:pPr>
      <w:r w:rsidRPr="000D1DA8">
        <w:rPr>
          <w:rFonts w:ascii="仿宋_GB2312" w:eastAsia="仿宋_GB2312" w:hAnsi="仿宋_GB2312" w:cs="仿宋_GB2312" w:hint="eastAsia"/>
          <w:b/>
          <w:bCs/>
          <w:sz w:val="24"/>
        </w:rPr>
        <w:t>团总支（</w:t>
      </w:r>
      <w:proofErr w:type="gramStart"/>
      <w:r w:rsidRPr="000D1DA8">
        <w:rPr>
          <w:rFonts w:ascii="仿宋_GB2312" w:eastAsia="仿宋_GB2312" w:hAnsi="仿宋_GB2312" w:cs="仿宋_GB2312" w:hint="eastAsia"/>
          <w:b/>
          <w:bCs/>
          <w:sz w:val="24"/>
        </w:rPr>
        <w:t>团学组织</w:t>
      </w:r>
      <w:proofErr w:type="gramEnd"/>
      <w:r w:rsidRPr="000D1DA8">
        <w:rPr>
          <w:rFonts w:ascii="仿宋_GB2312" w:eastAsia="仿宋_GB2312" w:hAnsi="仿宋_GB2312" w:cs="仿宋_GB2312" w:hint="eastAsia"/>
          <w:b/>
          <w:bCs/>
          <w:sz w:val="24"/>
        </w:rPr>
        <w:t>）</w:t>
      </w:r>
      <w:r w:rsidR="0070086F" w:rsidRPr="000D1DA8">
        <w:rPr>
          <w:rFonts w:ascii="仿宋_GB2312" w:eastAsia="仿宋_GB2312" w:hAnsi="仿宋_GB2312" w:cs="仿宋_GB2312" w:hint="eastAsia"/>
          <w:b/>
          <w:bCs/>
          <w:sz w:val="24"/>
        </w:rPr>
        <w:t xml:space="preserve">：          </w:t>
      </w:r>
      <w:r w:rsidRPr="000D1DA8">
        <w:rPr>
          <w:rFonts w:ascii="仿宋_GB2312" w:eastAsia="仿宋_GB2312" w:hAnsi="仿宋_GB2312" w:cs="仿宋_GB2312" w:hint="eastAsia"/>
          <w:b/>
          <w:bCs/>
          <w:sz w:val="24"/>
        </w:rPr>
        <w:t xml:space="preserve">        </w:t>
      </w:r>
      <w:r w:rsidR="0070086F" w:rsidRPr="000D1DA8">
        <w:rPr>
          <w:rFonts w:ascii="仿宋_GB2312" w:eastAsia="仿宋_GB2312" w:hAnsi="仿宋_GB2312" w:cs="仿宋_GB2312" w:hint="eastAsia"/>
          <w:b/>
          <w:bCs/>
          <w:sz w:val="24"/>
        </w:rPr>
        <w:t xml:space="preserve">   </w:t>
      </w:r>
      <w:r w:rsidRPr="000D1DA8">
        <w:rPr>
          <w:rFonts w:ascii="仿宋_GB2312" w:eastAsia="仿宋_GB2312" w:hAnsi="仿宋_GB2312" w:cs="仿宋_GB2312" w:hint="eastAsia"/>
          <w:b/>
          <w:bCs/>
          <w:sz w:val="24"/>
        </w:rPr>
        <w:t xml:space="preserve">填表人：    </w:t>
      </w:r>
      <w:r w:rsidR="0070086F" w:rsidRPr="000D1DA8">
        <w:rPr>
          <w:rFonts w:ascii="仿宋_GB2312" w:eastAsia="仿宋_GB2312" w:hAnsi="仿宋_GB2312" w:cs="仿宋_GB2312" w:hint="eastAsia"/>
          <w:b/>
          <w:bCs/>
          <w:sz w:val="24"/>
        </w:rPr>
        <w:t xml:space="preserve">                   </w:t>
      </w:r>
      <w:r w:rsidRPr="000D1DA8">
        <w:rPr>
          <w:rFonts w:ascii="仿宋_GB2312" w:eastAsia="仿宋_GB2312" w:hAnsi="仿宋_GB2312" w:cs="仿宋_GB2312" w:hint="eastAsia"/>
          <w:b/>
          <w:bCs/>
          <w:sz w:val="24"/>
        </w:rPr>
        <w:t>填表时间：</w:t>
      </w:r>
      <w:r w:rsidR="0070086F" w:rsidRPr="000D1DA8">
        <w:rPr>
          <w:rFonts w:ascii="仿宋_GB2312" w:eastAsia="仿宋_GB2312" w:hAnsi="仿宋_GB2312" w:cs="仿宋_GB2312" w:hint="eastAsia"/>
          <w:b/>
          <w:bCs/>
          <w:sz w:val="24"/>
        </w:rPr>
        <w:t xml:space="preserve">    </w:t>
      </w:r>
      <w:r w:rsidRPr="000D1DA8">
        <w:rPr>
          <w:rFonts w:ascii="仿宋_GB2312" w:eastAsia="仿宋_GB2312" w:hAnsi="仿宋_GB2312" w:cs="仿宋_GB2312" w:hint="eastAsia"/>
          <w:b/>
          <w:bCs/>
          <w:sz w:val="24"/>
        </w:rPr>
        <w:t>年</w:t>
      </w:r>
      <w:r w:rsidR="0070086F" w:rsidRPr="000D1DA8">
        <w:rPr>
          <w:rFonts w:ascii="仿宋_GB2312" w:eastAsia="仿宋_GB2312" w:hAnsi="仿宋_GB2312" w:cs="仿宋_GB2312" w:hint="eastAsia"/>
          <w:b/>
          <w:bCs/>
          <w:sz w:val="24"/>
        </w:rPr>
        <w:t xml:space="preserve">    </w:t>
      </w:r>
      <w:r w:rsidRPr="000D1DA8">
        <w:rPr>
          <w:rFonts w:ascii="仿宋_GB2312" w:eastAsia="仿宋_GB2312" w:hAnsi="仿宋_GB2312" w:cs="仿宋_GB2312" w:hint="eastAsia"/>
          <w:b/>
          <w:bCs/>
          <w:sz w:val="24"/>
        </w:rPr>
        <w:t>月</w:t>
      </w:r>
      <w:r w:rsidR="0070086F" w:rsidRPr="000D1DA8">
        <w:rPr>
          <w:rFonts w:ascii="仿宋_GB2312" w:eastAsia="仿宋_GB2312" w:hAnsi="仿宋_GB2312" w:cs="仿宋_GB2312" w:hint="eastAsia"/>
          <w:b/>
          <w:bCs/>
          <w:sz w:val="24"/>
        </w:rPr>
        <w:t xml:space="preserve">   </w:t>
      </w:r>
      <w:r w:rsidRPr="000D1DA8">
        <w:rPr>
          <w:rFonts w:ascii="仿宋_GB2312" w:eastAsia="仿宋_GB2312" w:hAnsi="仿宋_GB2312" w:cs="仿宋_GB2312" w:hint="eastAsia"/>
          <w:b/>
          <w:bCs/>
          <w:sz w:val="24"/>
        </w:rPr>
        <w:t>日</w:t>
      </w:r>
    </w:p>
    <w:tbl>
      <w:tblPr>
        <w:tblW w:w="12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1753"/>
        <w:gridCol w:w="1276"/>
        <w:gridCol w:w="1701"/>
        <w:gridCol w:w="3402"/>
        <w:gridCol w:w="1276"/>
        <w:gridCol w:w="2126"/>
        <w:gridCol w:w="798"/>
      </w:tblGrid>
      <w:tr w:rsidR="000D1DA8" w:rsidRPr="000D1DA8" w:rsidTr="0070086F">
        <w:trPr>
          <w:jc w:val="center"/>
        </w:trPr>
        <w:tc>
          <w:tcPr>
            <w:tcW w:w="2291" w:type="dxa"/>
            <w:gridSpan w:val="2"/>
            <w:tcBorders>
              <w:tl2br w:val="single" w:sz="4" w:space="0" w:color="auto"/>
            </w:tcBorders>
          </w:tcPr>
          <w:p w:rsidR="00AC723B" w:rsidRPr="000D1DA8" w:rsidRDefault="00303919" w:rsidP="0070086F">
            <w:pPr>
              <w:ind w:firstLineChars="392" w:firstLine="944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0D1DA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活动情况</w:t>
            </w:r>
          </w:p>
          <w:p w:rsidR="00AC723B" w:rsidRPr="000D1DA8" w:rsidRDefault="0030391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0D1DA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主办</w:t>
            </w:r>
          </w:p>
        </w:tc>
        <w:tc>
          <w:tcPr>
            <w:tcW w:w="1276" w:type="dxa"/>
            <w:vAlign w:val="center"/>
          </w:tcPr>
          <w:p w:rsidR="00AC723B" w:rsidRPr="000D1DA8" w:rsidRDefault="0030391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0D1DA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C723B" w:rsidRPr="000D1DA8" w:rsidRDefault="0030391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0D1DA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723B" w:rsidRPr="000D1DA8" w:rsidRDefault="0030391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0D1DA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主要内容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C723B" w:rsidRPr="000D1DA8" w:rsidRDefault="0030391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0D1DA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参与志愿者人数</w:t>
            </w:r>
          </w:p>
        </w:tc>
        <w:tc>
          <w:tcPr>
            <w:tcW w:w="2126" w:type="dxa"/>
            <w:vAlign w:val="center"/>
          </w:tcPr>
          <w:p w:rsidR="00AC723B" w:rsidRPr="000D1DA8" w:rsidRDefault="0030391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0D1DA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联系人及电话</w:t>
            </w:r>
          </w:p>
        </w:tc>
        <w:tc>
          <w:tcPr>
            <w:tcW w:w="798" w:type="dxa"/>
            <w:vAlign w:val="center"/>
          </w:tcPr>
          <w:p w:rsidR="00AC723B" w:rsidRPr="000D1DA8" w:rsidRDefault="0030391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0D1DA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0D1DA8" w:rsidRPr="000D1DA8" w:rsidTr="0070086F">
        <w:trPr>
          <w:trHeight w:val="522"/>
          <w:jc w:val="center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vAlign w:val="center"/>
          </w:tcPr>
          <w:p w:rsidR="00AC723B" w:rsidRPr="000D1DA8" w:rsidRDefault="00303919">
            <w:pPr>
              <w:rPr>
                <w:rFonts w:ascii="仿宋_GB2312" w:eastAsia="仿宋_GB2312"/>
                <w:sz w:val="24"/>
              </w:rPr>
            </w:pPr>
            <w:r w:rsidRPr="000D1DA8">
              <w:rPr>
                <w:rFonts w:ascii="仿宋_GB2312" w:eastAsia="仿宋_GB2312" w:hint="eastAsia"/>
                <w:sz w:val="24"/>
              </w:rPr>
              <w:t>基层团组织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DA8" w:rsidRPr="000D1DA8" w:rsidTr="0070086F">
        <w:trPr>
          <w:trHeight w:val="590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AC723B" w:rsidRPr="000D1DA8" w:rsidRDefault="00AC72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DA8" w:rsidRPr="000D1DA8" w:rsidTr="0070086F">
        <w:trPr>
          <w:trHeight w:val="688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AC723B" w:rsidRPr="000D1DA8" w:rsidRDefault="00AC72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DA8" w:rsidRPr="000D1DA8" w:rsidTr="0070086F">
        <w:trPr>
          <w:trHeight w:val="698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AC723B" w:rsidRPr="000D1DA8" w:rsidRDefault="00AC72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DA8" w:rsidRPr="000D1DA8" w:rsidTr="0070086F">
        <w:trPr>
          <w:trHeight w:val="698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AC723B" w:rsidRPr="000D1DA8" w:rsidRDefault="00AC72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DA8" w:rsidRPr="000D1DA8" w:rsidTr="0070086F">
        <w:trPr>
          <w:trHeight w:val="698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AC723B" w:rsidRPr="000D1DA8" w:rsidRDefault="00AC72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DA8" w:rsidRPr="000D1DA8" w:rsidTr="0070086F">
        <w:trPr>
          <w:trHeight w:val="698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AC723B" w:rsidRPr="000D1DA8" w:rsidRDefault="00AC72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DA8" w:rsidRPr="000D1DA8" w:rsidTr="0070086F">
        <w:trPr>
          <w:trHeight w:val="698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AC723B" w:rsidRPr="000D1DA8" w:rsidRDefault="00AC72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</w:tcPr>
          <w:p w:rsidR="00AC723B" w:rsidRPr="000D1DA8" w:rsidRDefault="00AC72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1DA8" w:rsidRPr="000D1DA8" w:rsidTr="0070086F">
        <w:trPr>
          <w:trHeight w:val="174"/>
          <w:jc w:val="center"/>
        </w:trPr>
        <w:tc>
          <w:tcPr>
            <w:tcW w:w="12870" w:type="dxa"/>
            <w:gridSpan w:val="8"/>
            <w:tcBorders>
              <w:bottom w:val="single" w:sz="4" w:space="0" w:color="auto"/>
            </w:tcBorders>
          </w:tcPr>
          <w:p w:rsidR="00AC723B" w:rsidRPr="000D1DA8" w:rsidRDefault="00303919">
            <w:pPr>
              <w:rPr>
                <w:szCs w:val="21"/>
              </w:rPr>
            </w:pPr>
            <w:r w:rsidRPr="000D1DA8">
              <w:rPr>
                <w:rFonts w:hint="eastAsia"/>
              </w:rPr>
              <w:t>注：作为本部</w:t>
            </w:r>
            <w:proofErr w:type="gramStart"/>
            <w:r w:rsidRPr="000D1DA8">
              <w:rPr>
                <w:rFonts w:hint="eastAsia"/>
              </w:rPr>
              <w:t>系系列</w:t>
            </w:r>
            <w:proofErr w:type="gramEnd"/>
            <w:r w:rsidRPr="000D1DA8">
              <w:rPr>
                <w:rFonts w:hint="eastAsia"/>
              </w:rPr>
              <w:t>活动可填写多项</w:t>
            </w:r>
            <w:r w:rsidRPr="000D1DA8">
              <w:rPr>
                <w:rFonts w:hint="eastAsia"/>
                <w:szCs w:val="21"/>
              </w:rPr>
              <w:t>。</w:t>
            </w:r>
          </w:p>
        </w:tc>
      </w:tr>
    </w:tbl>
    <w:p w:rsidR="00AC723B" w:rsidRPr="000D1DA8" w:rsidRDefault="00303919">
      <w:pPr>
        <w:spacing w:line="580" w:lineRule="exact"/>
        <w:ind w:right="960"/>
        <w:rPr>
          <w:rFonts w:ascii="仿宋_GB2312" w:eastAsia="仿宋_GB2312"/>
          <w:sz w:val="32"/>
        </w:rPr>
      </w:pPr>
      <w:r w:rsidRPr="000D1DA8">
        <w:rPr>
          <w:rFonts w:ascii="仿宋_GB2312" w:eastAsia="仿宋_GB2312" w:hint="eastAsia"/>
          <w:sz w:val="32"/>
        </w:rPr>
        <w:lastRenderedPageBreak/>
        <w:t>附件二</w:t>
      </w:r>
    </w:p>
    <w:p w:rsidR="00AC723B" w:rsidRPr="000D1DA8" w:rsidRDefault="00303919">
      <w:pPr>
        <w:spacing w:line="44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0D1DA8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关于开展“</w:t>
      </w:r>
      <w:r w:rsidR="00CD7F27" w:rsidRPr="00CD7F27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争做新时代雷锋传人</w:t>
      </w:r>
      <w:r w:rsidRPr="000D1DA8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”系列活动材料评比奖项设置情况表</w:t>
      </w:r>
    </w:p>
    <w:p w:rsidR="00AC723B" w:rsidRPr="000D1DA8" w:rsidRDefault="00AC723B">
      <w:pPr>
        <w:spacing w:line="440" w:lineRule="exact"/>
        <w:jc w:val="center"/>
        <w:rPr>
          <w:rFonts w:ascii="黑体" w:eastAsia="黑体" w:hAnsi="华文中宋"/>
          <w:sz w:val="36"/>
          <w:szCs w:val="36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4"/>
        <w:gridCol w:w="4725"/>
        <w:gridCol w:w="4725"/>
      </w:tblGrid>
      <w:tr w:rsidR="000D1DA8" w:rsidRPr="000D1DA8">
        <w:trPr>
          <w:jc w:val="center"/>
        </w:trPr>
        <w:tc>
          <w:tcPr>
            <w:tcW w:w="4724" w:type="dxa"/>
            <w:vAlign w:val="center"/>
          </w:tcPr>
          <w:p w:rsidR="00AC723B" w:rsidRPr="000D1DA8" w:rsidRDefault="00303919">
            <w:pPr>
              <w:spacing w:line="580" w:lineRule="exact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D1D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奖项类型</w:t>
            </w:r>
          </w:p>
        </w:tc>
        <w:tc>
          <w:tcPr>
            <w:tcW w:w="4725" w:type="dxa"/>
            <w:vAlign w:val="center"/>
          </w:tcPr>
          <w:p w:rsidR="00AC723B" w:rsidRPr="000D1DA8" w:rsidRDefault="00303919">
            <w:pPr>
              <w:spacing w:line="580" w:lineRule="exact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D1D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奖项名称</w:t>
            </w:r>
          </w:p>
        </w:tc>
        <w:tc>
          <w:tcPr>
            <w:tcW w:w="4725" w:type="dxa"/>
            <w:vAlign w:val="center"/>
          </w:tcPr>
          <w:p w:rsidR="00AC723B" w:rsidRPr="000D1DA8" w:rsidRDefault="00303919">
            <w:pPr>
              <w:spacing w:line="580" w:lineRule="exact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D1D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奖励名额（</w:t>
            </w:r>
            <w:proofErr w:type="gramStart"/>
            <w:r w:rsidRPr="000D1D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  <w:proofErr w:type="gramEnd"/>
            <w:r w:rsidRPr="000D1D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0D1DA8" w:rsidRPr="000D1DA8">
        <w:trPr>
          <w:jc w:val="center"/>
        </w:trPr>
        <w:tc>
          <w:tcPr>
            <w:tcW w:w="4724" w:type="dxa"/>
            <w:vAlign w:val="center"/>
          </w:tcPr>
          <w:p w:rsidR="00AC723B" w:rsidRPr="000D1DA8" w:rsidRDefault="00303919">
            <w:pPr>
              <w:spacing w:line="580" w:lineRule="exact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D1D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单项奖</w:t>
            </w:r>
          </w:p>
        </w:tc>
        <w:tc>
          <w:tcPr>
            <w:tcW w:w="4725" w:type="dxa"/>
            <w:vAlign w:val="center"/>
          </w:tcPr>
          <w:p w:rsidR="00AC723B" w:rsidRPr="000D1DA8" w:rsidRDefault="00303919">
            <w:pPr>
              <w:spacing w:line="580" w:lineRule="exact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D1D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学雷锋先进个人奖</w:t>
            </w:r>
          </w:p>
        </w:tc>
        <w:tc>
          <w:tcPr>
            <w:tcW w:w="4725" w:type="dxa"/>
            <w:vAlign w:val="center"/>
          </w:tcPr>
          <w:p w:rsidR="00AC723B" w:rsidRPr="000D1DA8" w:rsidRDefault="00303919">
            <w:pPr>
              <w:spacing w:line="580" w:lineRule="exact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D1D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0D1DA8" w:rsidRPr="000D1DA8">
        <w:trPr>
          <w:jc w:val="center"/>
        </w:trPr>
        <w:tc>
          <w:tcPr>
            <w:tcW w:w="4724" w:type="dxa"/>
            <w:vAlign w:val="center"/>
          </w:tcPr>
          <w:p w:rsidR="00AC723B" w:rsidRPr="000D1DA8" w:rsidRDefault="00303919">
            <w:pPr>
              <w:spacing w:line="580" w:lineRule="exact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D1D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集体奖</w:t>
            </w:r>
          </w:p>
        </w:tc>
        <w:tc>
          <w:tcPr>
            <w:tcW w:w="4725" w:type="dxa"/>
            <w:vAlign w:val="center"/>
          </w:tcPr>
          <w:p w:rsidR="00AC723B" w:rsidRPr="000D1DA8" w:rsidRDefault="00303919">
            <w:pPr>
              <w:spacing w:line="580" w:lineRule="exact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D1D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学雷锋先进集体奖</w:t>
            </w:r>
          </w:p>
        </w:tc>
        <w:tc>
          <w:tcPr>
            <w:tcW w:w="4725" w:type="dxa"/>
            <w:vAlign w:val="center"/>
          </w:tcPr>
          <w:p w:rsidR="00AC723B" w:rsidRPr="000D1DA8" w:rsidRDefault="00303919">
            <w:pPr>
              <w:spacing w:line="580" w:lineRule="exact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D1D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0D1DA8" w:rsidRPr="000D1DA8">
        <w:trPr>
          <w:jc w:val="center"/>
        </w:trPr>
        <w:tc>
          <w:tcPr>
            <w:tcW w:w="14174" w:type="dxa"/>
            <w:gridSpan w:val="3"/>
            <w:vAlign w:val="center"/>
          </w:tcPr>
          <w:p w:rsidR="00AC723B" w:rsidRPr="000D1DA8" w:rsidRDefault="00303919">
            <w:pPr>
              <w:spacing w:line="580" w:lineRule="exact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D1D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合计评选出20个奖项</w:t>
            </w:r>
          </w:p>
        </w:tc>
      </w:tr>
    </w:tbl>
    <w:p w:rsidR="00AC723B" w:rsidRPr="000D1DA8" w:rsidRDefault="00AC723B">
      <w:pPr>
        <w:spacing w:line="580" w:lineRule="exact"/>
        <w:ind w:right="960"/>
        <w:rPr>
          <w:rFonts w:ascii="仿宋_GB2312" w:eastAsia="仿宋_GB2312"/>
          <w:sz w:val="32"/>
        </w:rPr>
      </w:pPr>
    </w:p>
    <w:p w:rsidR="00AC723B" w:rsidRPr="000D1DA8" w:rsidRDefault="00AC723B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C723B" w:rsidRPr="000D1DA8" w:rsidRDefault="00AC723B">
      <w:pPr>
        <w:spacing w:line="580" w:lineRule="exact"/>
        <w:rPr>
          <w:rFonts w:ascii="仿宋_GB2312" w:eastAsia="黑体"/>
          <w:sz w:val="32"/>
        </w:rPr>
      </w:pPr>
    </w:p>
    <w:p w:rsidR="00AC723B" w:rsidRPr="000D1DA8" w:rsidRDefault="00AC723B">
      <w:pPr>
        <w:spacing w:line="580" w:lineRule="exact"/>
        <w:rPr>
          <w:rFonts w:ascii="仿宋_GB2312" w:eastAsia="黑体"/>
          <w:sz w:val="32"/>
        </w:rPr>
      </w:pPr>
    </w:p>
    <w:p w:rsidR="00AC723B" w:rsidRPr="000D1DA8" w:rsidRDefault="00AC723B">
      <w:pPr>
        <w:spacing w:line="580" w:lineRule="exact"/>
        <w:rPr>
          <w:rFonts w:ascii="仿宋_GB2312" w:eastAsia="黑体"/>
          <w:sz w:val="32"/>
        </w:rPr>
      </w:pPr>
    </w:p>
    <w:p w:rsidR="00AC723B" w:rsidRPr="000D1DA8" w:rsidRDefault="00AC723B"/>
    <w:sectPr w:rsidR="00AC723B" w:rsidRPr="000D1DA8" w:rsidSect="00AC72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B7" w:rsidRDefault="004E7BB7" w:rsidP="00AC723B">
      <w:r>
        <w:separator/>
      </w:r>
    </w:p>
  </w:endnote>
  <w:endnote w:type="continuationSeparator" w:id="0">
    <w:p w:rsidR="004E7BB7" w:rsidRDefault="004E7BB7" w:rsidP="00AC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3B" w:rsidRDefault="00083DF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303919">
      <w:rPr>
        <w:rStyle w:val="a5"/>
      </w:rPr>
      <w:instrText xml:space="preserve">PAGE  </w:instrText>
    </w:r>
    <w:r>
      <w:fldChar w:fldCharType="separate"/>
    </w:r>
    <w:r w:rsidR="00303919">
      <w:rPr>
        <w:rStyle w:val="a5"/>
      </w:rPr>
      <w:t>5</w:t>
    </w:r>
    <w:r>
      <w:fldChar w:fldCharType="end"/>
    </w:r>
  </w:p>
  <w:p w:rsidR="00AC723B" w:rsidRDefault="00AC723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3B" w:rsidRDefault="00083DF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303919">
      <w:rPr>
        <w:rStyle w:val="a5"/>
      </w:rPr>
      <w:instrText xml:space="preserve">PAGE  </w:instrText>
    </w:r>
    <w:r>
      <w:fldChar w:fldCharType="separate"/>
    </w:r>
    <w:r w:rsidR="001C54C2">
      <w:rPr>
        <w:rStyle w:val="a5"/>
        <w:noProof/>
      </w:rPr>
      <w:t>2</w:t>
    </w:r>
    <w:r>
      <w:fldChar w:fldCharType="end"/>
    </w:r>
  </w:p>
  <w:p w:rsidR="00AC723B" w:rsidRDefault="00AC72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B7" w:rsidRDefault="004E7BB7" w:rsidP="00AC723B">
      <w:r>
        <w:separator/>
      </w:r>
    </w:p>
  </w:footnote>
  <w:footnote w:type="continuationSeparator" w:id="0">
    <w:p w:rsidR="004E7BB7" w:rsidRDefault="004E7BB7" w:rsidP="00AC7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3B" w:rsidRDefault="00AC723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742B"/>
    <w:multiLevelType w:val="hybridMultilevel"/>
    <w:tmpl w:val="4712E2C2"/>
    <w:lvl w:ilvl="0" w:tplc="3D9C0EA6">
      <w:start w:val="1"/>
      <w:numFmt w:val="japaneseCounting"/>
      <w:lvlText w:val="%1、"/>
      <w:lvlJc w:val="left"/>
      <w:pPr>
        <w:ind w:left="1363" w:hanging="72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54F442C6"/>
    <w:multiLevelType w:val="singleLevel"/>
    <w:tmpl w:val="54F442C6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BB3709A"/>
    <w:rsid w:val="00063260"/>
    <w:rsid w:val="00066172"/>
    <w:rsid w:val="00083DF2"/>
    <w:rsid w:val="000D1DA8"/>
    <w:rsid w:val="001119B7"/>
    <w:rsid w:val="00131121"/>
    <w:rsid w:val="00135D34"/>
    <w:rsid w:val="001564A6"/>
    <w:rsid w:val="001A3BA7"/>
    <w:rsid w:val="001C54C2"/>
    <w:rsid w:val="001F67B3"/>
    <w:rsid w:val="0021121C"/>
    <w:rsid w:val="0023377B"/>
    <w:rsid w:val="00245013"/>
    <w:rsid w:val="002461B5"/>
    <w:rsid w:val="00277390"/>
    <w:rsid w:val="002A3419"/>
    <w:rsid w:val="00303919"/>
    <w:rsid w:val="003068A7"/>
    <w:rsid w:val="003070E1"/>
    <w:rsid w:val="0033175E"/>
    <w:rsid w:val="00360977"/>
    <w:rsid w:val="00363768"/>
    <w:rsid w:val="003667C3"/>
    <w:rsid w:val="00392D0D"/>
    <w:rsid w:val="003C7760"/>
    <w:rsid w:val="003F3654"/>
    <w:rsid w:val="00401165"/>
    <w:rsid w:val="00402224"/>
    <w:rsid w:val="00434703"/>
    <w:rsid w:val="00466218"/>
    <w:rsid w:val="004B5299"/>
    <w:rsid w:val="004D573B"/>
    <w:rsid w:val="004D5799"/>
    <w:rsid w:val="004E6B41"/>
    <w:rsid w:val="004E7BB7"/>
    <w:rsid w:val="00546DB8"/>
    <w:rsid w:val="00566425"/>
    <w:rsid w:val="005A3979"/>
    <w:rsid w:val="005A7D70"/>
    <w:rsid w:val="005E012E"/>
    <w:rsid w:val="0062111C"/>
    <w:rsid w:val="0063581C"/>
    <w:rsid w:val="006459B9"/>
    <w:rsid w:val="006649A6"/>
    <w:rsid w:val="00671AED"/>
    <w:rsid w:val="006B00FD"/>
    <w:rsid w:val="006B28F4"/>
    <w:rsid w:val="0070086F"/>
    <w:rsid w:val="00727EED"/>
    <w:rsid w:val="00771E04"/>
    <w:rsid w:val="0077718A"/>
    <w:rsid w:val="007A3409"/>
    <w:rsid w:val="008A5A4E"/>
    <w:rsid w:val="00943DDF"/>
    <w:rsid w:val="00947843"/>
    <w:rsid w:val="00962593"/>
    <w:rsid w:val="00983EC7"/>
    <w:rsid w:val="009A571E"/>
    <w:rsid w:val="009B1AD8"/>
    <w:rsid w:val="009D4F2E"/>
    <w:rsid w:val="009E1A0A"/>
    <w:rsid w:val="00A007BF"/>
    <w:rsid w:val="00A219BB"/>
    <w:rsid w:val="00A30785"/>
    <w:rsid w:val="00A46439"/>
    <w:rsid w:val="00A67188"/>
    <w:rsid w:val="00A841B0"/>
    <w:rsid w:val="00AA3FE1"/>
    <w:rsid w:val="00AC723B"/>
    <w:rsid w:val="00AF7FA0"/>
    <w:rsid w:val="00B26DF3"/>
    <w:rsid w:val="00B570E3"/>
    <w:rsid w:val="00B94E51"/>
    <w:rsid w:val="00BC0CB7"/>
    <w:rsid w:val="00BC4061"/>
    <w:rsid w:val="00BE3A2E"/>
    <w:rsid w:val="00BE511C"/>
    <w:rsid w:val="00BF381D"/>
    <w:rsid w:val="00C1021C"/>
    <w:rsid w:val="00C27FE9"/>
    <w:rsid w:val="00C305FC"/>
    <w:rsid w:val="00C65ED0"/>
    <w:rsid w:val="00C67ED9"/>
    <w:rsid w:val="00C9303F"/>
    <w:rsid w:val="00CB5C84"/>
    <w:rsid w:val="00CD7F27"/>
    <w:rsid w:val="00D061DA"/>
    <w:rsid w:val="00D132B8"/>
    <w:rsid w:val="00D47D5E"/>
    <w:rsid w:val="00D70F32"/>
    <w:rsid w:val="00D874EC"/>
    <w:rsid w:val="00E21D56"/>
    <w:rsid w:val="00E2540D"/>
    <w:rsid w:val="00E5373B"/>
    <w:rsid w:val="00EA31C6"/>
    <w:rsid w:val="00EF1B6B"/>
    <w:rsid w:val="00F07C74"/>
    <w:rsid w:val="00F1451D"/>
    <w:rsid w:val="00F34C07"/>
    <w:rsid w:val="00F51BBF"/>
    <w:rsid w:val="00F6686C"/>
    <w:rsid w:val="0F720C36"/>
    <w:rsid w:val="2BB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C7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AC723B"/>
  </w:style>
  <w:style w:type="character" w:styleId="a6">
    <w:name w:val="Hyperlink"/>
    <w:basedOn w:val="a0"/>
    <w:qFormat/>
    <w:rsid w:val="00AC723B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3667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7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28</cp:revision>
  <dcterms:created xsi:type="dcterms:W3CDTF">2018-01-16T06:14:00Z</dcterms:created>
  <dcterms:modified xsi:type="dcterms:W3CDTF">2018-03-06T00:57:00Z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