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6A" w:rsidRPr="0095365A" w:rsidRDefault="003D476A" w:rsidP="003D476A">
      <w:pPr>
        <w:spacing w:line="620" w:lineRule="exact"/>
        <w:jc w:val="center"/>
        <w:rPr>
          <w:rFonts w:ascii="宋体" w:hAnsi="宋体" w:cs="宋体" w:hint="eastAsia"/>
          <w:b/>
          <w:bCs/>
          <w:spacing w:val="4"/>
          <w:kern w:val="36"/>
          <w:sz w:val="44"/>
          <w:szCs w:val="44"/>
        </w:rPr>
      </w:pPr>
      <w:r w:rsidRPr="0095365A">
        <w:rPr>
          <w:rFonts w:ascii="宋体" w:hAnsi="宋体" w:hint="eastAsia"/>
          <w:b/>
          <w:sz w:val="44"/>
          <w:szCs w:val="44"/>
        </w:rPr>
        <w:t>2020年</w:t>
      </w:r>
      <w:r w:rsidRPr="0095365A">
        <w:rPr>
          <w:rFonts w:ascii="宋体" w:hAnsi="宋体" w:cs="宋体" w:hint="eastAsia"/>
          <w:b/>
          <w:bCs/>
          <w:spacing w:val="4"/>
          <w:kern w:val="36"/>
          <w:sz w:val="44"/>
          <w:szCs w:val="44"/>
        </w:rPr>
        <w:t>大学生思想政治工作精品项目</w:t>
      </w:r>
    </w:p>
    <w:p w:rsidR="003D476A" w:rsidRPr="0095365A" w:rsidRDefault="003D476A" w:rsidP="003D476A">
      <w:pPr>
        <w:spacing w:line="620" w:lineRule="exact"/>
        <w:jc w:val="center"/>
        <w:rPr>
          <w:rFonts w:ascii="宋体" w:hAnsi="宋体" w:cs="宋体"/>
          <w:b/>
          <w:bCs/>
          <w:spacing w:val="4"/>
          <w:kern w:val="36"/>
          <w:sz w:val="44"/>
          <w:szCs w:val="44"/>
        </w:rPr>
      </w:pPr>
      <w:r w:rsidRPr="0095365A">
        <w:rPr>
          <w:rFonts w:ascii="宋体" w:hAnsi="宋体" w:hint="eastAsia"/>
          <w:b/>
          <w:sz w:val="44"/>
          <w:szCs w:val="44"/>
        </w:rPr>
        <w:t>立项结果</w:t>
      </w:r>
      <w:r w:rsidRPr="0095365A">
        <w:rPr>
          <w:rFonts w:ascii="宋体" w:hAnsi="宋体" w:hint="eastAsia"/>
          <w:b/>
          <w:sz w:val="44"/>
          <w:szCs w:val="44"/>
        </w:rPr>
        <w:t>公示</w:t>
      </w:r>
    </w:p>
    <w:p w:rsidR="003D476A" w:rsidRPr="0037761C" w:rsidRDefault="003D476A" w:rsidP="003D476A">
      <w:pPr>
        <w:spacing w:line="360" w:lineRule="auto"/>
        <w:ind w:firstLineChars="200" w:firstLine="200"/>
        <w:jc w:val="left"/>
        <w:rPr>
          <w:rFonts w:ascii="仿宋" w:eastAsia="仿宋" w:hAnsi="仿宋"/>
          <w:sz w:val="10"/>
          <w:szCs w:val="10"/>
        </w:rPr>
      </w:pPr>
    </w:p>
    <w:p w:rsidR="0095365A" w:rsidRDefault="003D476A" w:rsidP="0095365A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63AD5">
        <w:rPr>
          <w:rFonts w:ascii="仿宋" w:eastAsia="仿宋" w:hAnsi="仿宋" w:hint="eastAsia"/>
          <w:sz w:val="32"/>
          <w:szCs w:val="32"/>
        </w:rPr>
        <w:t>为</w:t>
      </w:r>
      <w:r w:rsidRPr="00E63AD5">
        <w:rPr>
          <w:rFonts w:ascii="仿宋" w:eastAsia="仿宋" w:hAnsi="仿宋" w:cs="宋体" w:hint="eastAsia"/>
          <w:color w:val="313131"/>
          <w:kern w:val="0"/>
          <w:sz w:val="32"/>
          <w:szCs w:val="32"/>
        </w:rPr>
        <w:t>全面贯彻落</w:t>
      </w:r>
      <w:proofErr w:type="gramStart"/>
      <w:r w:rsidRPr="00E63AD5">
        <w:rPr>
          <w:rFonts w:ascii="仿宋" w:eastAsia="仿宋" w:hAnsi="仿宋" w:cs="宋体" w:hint="eastAsia"/>
          <w:color w:val="313131"/>
          <w:kern w:val="0"/>
          <w:sz w:val="32"/>
          <w:szCs w:val="32"/>
        </w:rPr>
        <w:t>实习近</w:t>
      </w:r>
      <w:proofErr w:type="gramEnd"/>
      <w:r w:rsidRPr="00E63AD5">
        <w:rPr>
          <w:rFonts w:ascii="仿宋" w:eastAsia="仿宋" w:hAnsi="仿宋" w:cs="宋体" w:hint="eastAsia"/>
          <w:color w:val="313131"/>
          <w:kern w:val="0"/>
          <w:sz w:val="32"/>
          <w:szCs w:val="32"/>
        </w:rPr>
        <w:t>平新时代中国特色社会主义思想和党的十九大精神</w:t>
      </w:r>
      <w:r w:rsidRPr="00E63AD5">
        <w:rPr>
          <w:rFonts w:ascii="仿宋" w:eastAsia="仿宋" w:hAnsi="仿宋" w:hint="eastAsia"/>
          <w:sz w:val="32"/>
          <w:szCs w:val="32"/>
        </w:rPr>
        <w:t>，紧紧围绕立德树人根本任务，充分发挥课程、科研、实践、文化、网络、心理、管理、服务、资助、组织等工作的育人功能，提升我校思想政治工作质量</w:t>
      </w:r>
      <w:r>
        <w:rPr>
          <w:rFonts w:ascii="仿宋" w:eastAsia="仿宋" w:hAnsi="仿宋" w:hint="eastAsia"/>
          <w:sz w:val="32"/>
          <w:szCs w:val="32"/>
        </w:rPr>
        <w:t>，我校根据</w:t>
      </w:r>
      <w:r w:rsidRPr="00E63AD5">
        <w:rPr>
          <w:rFonts w:ascii="仿宋" w:eastAsia="仿宋" w:hAnsi="仿宋" w:hint="eastAsia"/>
          <w:sz w:val="32"/>
          <w:szCs w:val="32"/>
        </w:rPr>
        <w:t>《遵义医科大学关于</w:t>
      </w:r>
      <w:r w:rsidRPr="00E63AD5">
        <w:rPr>
          <w:rFonts w:ascii="仿宋" w:eastAsia="仿宋" w:hAnsi="仿宋" w:cs="宋体" w:hint="eastAsia"/>
          <w:bCs/>
          <w:spacing w:val="4"/>
          <w:kern w:val="36"/>
          <w:sz w:val="32"/>
          <w:szCs w:val="32"/>
        </w:rPr>
        <w:t>培育建设2020年大学生思想政治工作精品项目的</w:t>
      </w:r>
      <w:r w:rsidRPr="00E63AD5">
        <w:rPr>
          <w:rFonts w:ascii="仿宋" w:eastAsia="仿宋" w:hAnsi="仿宋" w:hint="eastAsia"/>
          <w:sz w:val="32"/>
          <w:szCs w:val="32"/>
        </w:rPr>
        <w:t>通知</w:t>
      </w:r>
      <w:r>
        <w:rPr>
          <w:rFonts w:ascii="仿宋" w:eastAsia="仿宋" w:hAnsi="仿宋" w:hint="eastAsia"/>
          <w:sz w:val="32"/>
          <w:szCs w:val="32"/>
        </w:rPr>
        <w:t>》文件要求，启动了</w:t>
      </w:r>
      <w:r w:rsidRPr="00E63AD5">
        <w:rPr>
          <w:rFonts w:ascii="仿宋" w:eastAsia="仿宋" w:hAnsi="仿宋" w:cs="宋体" w:hint="eastAsia"/>
          <w:bCs/>
          <w:spacing w:val="4"/>
          <w:kern w:val="36"/>
          <w:sz w:val="32"/>
          <w:szCs w:val="32"/>
        </w:rPr>
        <w:t>大学生思想政治工作精品项目</w:t>
      </w:r>
      <w:r>
        <w:rPr>
          <w:rFonts w:ascii="仿宋" w:eastAsia="仿宋" w:hAnsi="仿宋" w:cs="宋体" w:hint="eastAsia"/>
          <w:bCs/>
          <w:spacing w:val="4"/>
          <w:kern w:val="36"/>
          <w:sz w:val="32"/>
          <w:szCs w:val="32"/>
        </w:rPr>
        <w:t>申报评审工作</w:t>
      </w:r>
      <w:r w:rsidRPr="00E63AD5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经</w:t>
      </w:r>
      <w:r w:rsidRPr="009D5D50">
        <w:rPr>
          <w:rFonts w:ascii="仿宋" w:eastAsia="仿宋" w:hAnsi="仿宋" w:hint="eastAsia"/>
          <w:kern w:val="0"/>
          <w:sz w:val="32"/>
          <w:szCs w:val="32"/>
          <w:u w:color="000000"/>
        </w:rPr>
        <w:t>各院系、各部门</w:t>
      </w:r>
      <w:r>
        <w:rPr>
          <w:rFonts w:ascii="仿宋" w:eastAsia="仿宋" w:hAnsi="仿宋" w:hint="eastAsia"/>
          <w:kern w:val="0"/>
          <w:sz w:val="32"/>
          <w:szCs w:val="32"/>
          <w:u w:color="000000"/>
        </w:rPr>
        <w:t>与</w:t>
      </w:r>
      <w:r w:rsidRPr="009D5D50">
        <w:rPr>
          <w:rFonts w:ascii="仿宋" w:eastAsia="仿宋" w:hAnsi="仿宋" w:hint="eastAsia"/>
          <w:kern w:val="0"/>
          <w:sz w:val="32"/>
          <w:szCs w:val="32"/>
          <w:u w:color="000000"/>
        </w:rPr>
        <w:t>珠海校区</w:t>
      </w:r>
      <w:r>
        <w:rPr>
          <w:rFonts w:ascii="仿宋" w:eastAsia="仿宋" w:hAnsi="仿宋" w:hint="eastAsia"/>
          <w:kern w:val="0"/>
          <w:sz w:val="32"/>
          <w:szCs w:val="32"/>
          <w:u w:color="000000"/>
        </w:rPr>
        <w:t>推荐、校内专家评审、校外专家评审、</w:t>
      </w:r>
      <w:r>
        <w:rPr>
          <w:rFonts w:ascii="仿宋" w:eastAsia="仿宋" w:hAnsi="仿宋" w:hint="eastAsia"/>
          <w:sz w:val="32"/>
          <w:szCs w:val="32"/>
        </w:rPr>
        <w:t>校长办公会</w:t>
      </w:r>
      <w:r w:rsidRPr="006C2D06">
        <w:rPr>
          <w:rFonts w:ascii="仿宋" w:eastAsia="仿宋" w:hAnsi="仿宋" w:hint="eastAsia"/>
          <w:sz w:val="32"/>
          <w:szCs w:val="32"/>
        </w:rPr>
        <w:t>讨论</w:t>
      </w:r>
      <w:r>
        <w:rPr>
          <w:rFonts w:ascii="仿宋" w:eastAsia="仿宋" w:hAnsi="仿宋" w:hint="eastAsia"/>
          <w:sz w:val="32"/>
          <w:szCs w:val="32"/>
        </w:rPr>
        <w:t>等环节，</w:t>
      </w:r>
      <w:r>
        <w:rPr>
          <w:rFonts w:ascii="仿宋" w:eastAsia="仿宋" w:hAnsi="仿宋" w:hint="eastAsia"/>
          <w:sz w:val="32"/>
          <w:szCs w:val="32"/>
        </w:rPr>
        <w:t>拟</w:t>
      </w:r>
      <w:r>
        <w:rPr>
          <w:rFonts w:ascii="仿宋" w:eastAsia="仿宋" w:hAnsi="仿宋" w:hint="eastAsia"/>
          <w:sz w:val="32"/>
          <w:szCs w:val="32"/>
        </w:rPr>
        <w:t>对</w:t>
      </w:r>
      <w:r>
        <w:rPr>
          <w:rFonts w:ascii="仿宋" w:eastAsia="仿宋" w:hAnsi="仿宋" w:hint="eastAsia"/>
          <w:sz w:val="32"/>
          <w:szCs w:val="32"/>
        </w:rPr>
        <w:t>以下</w:t>
      </w:r>
      <w:r>
        <w:rPr>
          <w:rFonts w:ascii="仿宋" w:eastAsia="仿宋" w:hAnsi="仿宋" w:hint="eastAsia"/>
          <w:sz w:val="32"/>
          <w:szCs w:val="32"/>
        </w:rPr>
        <w:t>33个项目进行立项培育建设，其中重点项目5项，一般项目28项</w:t>
      </w:r>
      <w:r w:rsidR="0095365A">
        <w:rPr>
          <w:rFonts w:ascii="仿宋" w:eastAsia="仿宋" w:hAnsi="仿宋" w:hint="eastAsia"/>
          <w:sz w:val="32"/>
          <w:szCs w:val="32"/>
        </w:rPr>
        <w:t>，现</w:t>
      </w:r>
      <w:r>
        <w:rPr>
          <w:rFonts w:ascii="仿宋" w:eastAsia="仿宋" w:hAnsi="仿宋" w:hint="eastAsia"/>
          <w:sz w:val="32"/>
          <w:szCs w:val="32"/>
        </w:rPr>
        <w:t>公示如下</w:t>
      </w:r>
      <w:r w:rsidR="0095365A">
        <w:rPr>
          <w:rFonts w:ascii="仿宋" w:eastAsia="仿宋" w:hAnsi="仿宋" w:hint="eastAsia"/>
          <w:sz w:val="32"/>
          <w:szCs w:val="32"/>
        </w:rPr>
        <w:t>。</w:t>
      </w:r>
    </w:p>
    <w:p w:rsidR="0095365A" w:rsidRPr="00607EB3" w:rsidRDefault="0095365A" w:rsidP="0095365A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07EB3">
        <w:rPr>
          <w:rFonts w:ascii="仿宋" w:eastAsia="仿宋" w:hAnsi="仿宋" w:hint="eastAsia"/>
          <w:sz w:val="32"/>
          <w:szCs w:val="32"/>
        </w:rPr>
        <w:t>公示时间：2020年</w:t>
      </w:r>
      <w:r>
        <w:rPr>
          <w:rFonts w:ascii="仿宋" w:eastAsia="仿宋" w:hAnsi="仿宋" w:hint="eastAsia"/>
          <w:sz w:val="32"/>
          <w:szCs w:val="32"/>
        </w:rPr>
        <w:t>3</w:t>
      </w:r>
      <w:r w:rsidRPr="00607EB3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20</w:t>
      </w:r>
      <w:r w:rsidRPr="00607EB3">
        <w:rPr>
          <w:rFonts w:ascii="仿宋" w:eastAsia="仿宋" w:hAnsi="仿宋" w:hint="eastAsia"/>
          <w:sz w:val="32"/>
          <w:szCs w:val="32"/>
        </w:rPr>
        <w:t>日—2020年</w:t>
      </w:r>
      <w:r>
        <w:rPr>
          <w:rFonts w:ascii="仿宋" w:eastAsia="仿宋" w:hAnsi="仿宋" w:hint="eastAsia"/>
          <w:sz w:val="32"/>
          <w:szCs w:val="32"/>
        </w:rPr>
        <w:t>3</w:t>
      </w:r>
      <w:r w:rsidRPr="00607EB3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25</w:t>
      </w:r>
      <w:r w:rsidRPr="00607EB3">
        <w:rPr>
          <w:rFonts w:ascii="仿宋" w:eastAsia="仿宋" w:hAnsi="仿宋" w:hint="eastAsia"/>
          <w:sz w:val="32"/>
          <w:szCs w:val="32"/>
        </w:rPr>
        <w:t>日</w:t>
      </w:r>
    </w:p>
    <w:p w:rsidR="0095365A" w:rsidRPr="00607EB3" w:rsidRDefault="0095365A" w:rsidP="0095365A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07EB3">
        <w:rPr>
          <w:rFonts w:ascii="仿宋" w:eastAsia="仿宋" w:hAnsi="仿宋" w:hint="eastAsia"/>
          <w:sz w:val="32"/>
          <w:szCs w:val="32"/>
        </w:rPr>
        <w:t>公示期间，如对</w:t>
      </w:r>
      <w:r>
        <w:rPr>
          <w:rFonts w:ascii="仿宋" w:eastAsia="仿宋" w:hAnsi="仿宋" w:hint="eastAsia"/>
          <w:sz w:val="32"/>
          <w:szCs w:val="32"/>
        </w:rPr>
        <w:t>立项</w:t>
      </w:r>
      <w:r w:rsidRPr="00607EB3">
        <w:rPr>
          <w:rFonts w:ascii="仿宋" w:eastAsia="仿宋" w:hAnsi="仿宋" w:hint="eastAsia"/>
          <w:sz w:val="32"/>
          <w:szCs w:val="32"/>
        </w:rPr>
        <w:t>结果有异议，可向学校学生工作部（处）反映。</w:t>
      </w:r>
    </w:p>
    <w:p w:rsidR="003D476A" w:rsidRPr="0095365A" w:rsidRDefault="0095365A" w:rsidP="0095365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</w:t>
      </w:r>
      <w:r w:rsidRPr="00607EB3">
        <w:rPr>
          <w:rFonts w:ascii="仿宋" w:eastAsia="仿宋" w:hAnsi="仿宋" w:hint="eastAsia"/>
          <w:sz w:val="32"/>
          <w:szCs w:val="32"/>
        </w:rPr>
        <w:t>：28643565</w:t>
      </w:r>
      <w:r w:rsidRPr="00607EB3">
        <w:rPr>
          <w:rFonts w:ascii="仿宋" w:eastAsia="仿宋" w:hAnsi="仿宋"/>
          <w:sz w:val="32"/>
          <w:szCs w:val="32"/>
        </w:rPr>
        <w:tab/>
      </w:r>
    </w:p>
    <w:p w:rsidR="0095365A" w:rsidRDefault="0095365A"/>
    <w:p w:rsidR="0095365A" w:rsidRPr="0095365A" w:rsidRDefault="0095365A" w:rsidP="0095365A"/>
    <w:p w:rsidR="0095365A" w:rsidRDefault="0095365A" w:rsidP="0095365A">
      <w:bookmarkStart w:id="0" w:name="_GoBack"/>
      <w:bookmarkEnd w:id="0"/>
    </w:p>
    <w:p w:rsidR="0095365A" w:rsidRDefault="0095365A" w:rsidP="0095365A">
      <w:pPr>
        <w:tabs>
          <w:tab w:val="left" w:pos="6195"/>
        </w:tabs>
        <w:jc w:val="right"/>
      </w:pPr>
      <w:r w:rsidRPr="00607EB3">
        <w:rPr>
          <w:rFonts w:ascii="仿宋" w:eastAsia="仿宋" w:hAnsi="仿宋" w:hint="eastAsia"/>
          <w:sz w:val="32"/>
          <w:szCs w:val="32"/>
        </w:rPr>
        <w:t>学生工作部（处）</w:t>
      </w:r>
    </w:p>
    <w:p w:rsidR="0095365A" w:rsidRDefault="0095365A" w:rsidP="0095365A">
      <w:pPr>
        <w:tabs>
          <w:tab w:val="left" w:pos="5805"/>
        </w:tabs>
      </w:pPr>
      <w:r>
        <w:tab/>
      </w:r>
      <w:r w:rsidRPr="00607EB3">
        <w:rPr>
          <w:rFonts w:ascii="仿宋" w:eastAsia="仿宋" w:hAnsi="仿宋" w:hint="eastAsia"/>
          <w:sz w:val="32"/>
          <w:szCs w:val="32"/>
        </w:rPr>
        <w:t>2020年</w:t>
      </w:r>
      <w:r>
        <w:rPr>
          <w:rFonts w:ascii="仿宋" w:eastAsia="仿宋" w:hAnsi="仿宋" w:hint="eastAsia"/>
          <w:sz w:val="32"/>
          <w:szCs w:val="32"/>
        </w:rPr>
        <w:t>3</w:t>
      </w:r>
      <w:r w:rsidRPr="00607EB3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20</w:t>
      </w:r>
      <w:r w:rsidRPr="00607EB3">
        <w:rPr>
          <w:rFonts w:ascii="仿宋" w:eastAsia="仿宋" w:hAnsi="仿宋" w:hint="eastAsia"/>
          <w:sz w:val="32"/>
          <w:szCs w:val="32"/>
        </w:rPr>
        <w:t>日</w:t>
      </w:r>
    </w:p>
    <w:p w:rsidR="0095365A" w:rsidRPr="0095365A" w:rsidRDefault="0095365A" w:rsidP="0095365A"/>
    <w:p w:rsidR="0095365A" w:rsidRPr="0095365A" w:rsidRDefault="0095365A" w:rsidP="0095365A"/>
    <w:p w:rsidR="0095365A" w:rsidRPr="0095365A" w:rsidRDefault="0095365A" w:rsidP="0095365A"/>
    <w:p w:rsidR="0095365A" w:rsidRPr="0095365A" w:rsidRDefault="0095365A" w:rsidP="0095365A"/>
    <w:p w:rsidR="0095365A" w:rsidRDefault="0095365A" w:rsidP="0095365A"/>
    <w:p w:rsidR="00CF0686" w:rsidRDefault="00CF0686" w:rsidP="0095365A">
      <w:pPr>
        <w:rPr>
          <w:rFonts w:hint="eastAsia"/>
        </w:rPr>
      </w:pPr>
    </w:p>
    <w:p w:rsidR="0095365A" w:rsidRDefault="0095365A" w:rsidP="0095365A">
      <w:pPr>
        <w:rPr>
          <w:rFonts w:hint="eastAsia"/>
        </w:rPr>
      </w:pPr>
    </w:p>
    <w:p w:rsidR="0095365A" w:rsidRPr="0095365A" w:rsidRDefault="0095365A" w:rsidP="0095365A">
      <w:pPr>
        <w:spacing w:line="578" w:lineRule="exact"/>
        <w:jc w:val="center"/>
        <w:rPr>
          <w:rFonts w:ascii="仿宋" w:eastAsia="仿宋" w:hAnsi="仿宋"/>
          <w:b/>
          <w:sz w:val="36"/>
          <w:szCs w:val="36"/>
        </w:rPr>
      </w:pPr>
      <w:r w:rsidRPr="0095365A">
        <w:rPr>
          <w:rFonts w:ascii="仿宋" w:eastAsia="仿宋" w:hAnsi="仿宋"/>
          <w:b/>
          <w:sz w:val="36"/>
          <w:szCs w:val="36"/>
        </w:rPr>
        <w:lastRenderedPageBreak/>
        <w:t>遵义</w:t>
      </w:r>
      <w:r w:rsidRPr="0095365A">
        <w:rPr>
          <w:rFonts w:ascii="仿宋" w:eastAsia="仿宋" w:hAnsi="仿宋" w:hint="eastAsia"/>
          <w:b/>
          <w:sz w:val="36"/>
          <w:szCs w:val="36"/>
        </w:rPr>
        <w:t>医科大学2020年大学生思想政治工作精品项目</w:t>
      </w:r>
      <w:r w:rsidRPr="0095365A">
        <w:rPr>
          <w:rFonts w:ascii="仿宋" w:eastAsia="仿宋" w:hAnsi="仿宋" w:hint="eastAsia"/>
          <w:b/>
          <w:sz w:val="36"/>
          <w:szCs w:val="36"/>
        </w:rPr>
        <w:t>拟</w:t>
      </w:r>
      <w:r w:rsidRPr="0095365A">
        <w:rPr>
          <w:rFonts w:ascii="仿宋" w:eastAsia="仿宋" w:hAnsi="仿宋" w:hint="eastAsia"/>
          <w:b/>
          <w:sz w:val="36"/>
          <w:szCs w:val="36"/>
        </w:rPr>
        <w:t>立项名单</w:t>
      </w:r>
    </w:p>
    <w:p w:rsidR="0095365A" w:rsidRPr="009A44E6" w:rsidRDefault="0095365A" w:rsidP="0095365A">
      <w:pPr>
        <w:tabs>
          <w:tab w:val="left" w:pos="735"/>
        </w:tabs>
        <w:spacing w:line="560" w:lineRule="exact"/>
        <w:rPr>
          <w:rFonts w:ascii="黑体" w:eastAsia="黑体" w:hAnsi="黑体"/>
          <w:sz w:val="28"/>
          <w:szCs w:val="28"/>
        </w:rPr>
      </w:pPr>
      <w:r w:rsidRPr="009A44E6">
        <w:rPr>
          <w:rFonts w:ascii="黑体" w:eastAsia="黑体" w:hAnsi="黑体" w:hint="eastAsia"/>
          <w:sz w:val="28"/>
          <w:szCs w:val="28"/>
        </w:rPr>
        <w:t>一、重点项目</w:t>
      </w:r>
    </w:p>
    <w:p w:rsidR="0095365A" w:rsidRDefault="0095365A" w:rsidP="0095365A"/>
    <w:tbl>
      <w:tblPr>
        <w:tblW w:w="8852" w:type="dxa"/>
        <w:jc w:val="center"/>
        <w:tblInd w:w="-69" w:type="dxa"/>
        <w:tblLook w:val="04A0" w:firstRow="1" w:lastRow="0" w:firstColumn="1" w:lastColumn="0" w:noHBand="0" w:noVBand="1"/>
      </w:tblPr>
      <w:tblGrid>
        <w:gridCol w:w="724"/>
        <w:gridCol w:w="1134"/>
        <w:gridCol w:w="993"/>
        <w:gridCol w:w="1508"/>
        <w:gridCol w:w="4493"/>
      </w:tblGrid>
      <w:tr w:rsidR="0095365A" w:rsidRPr="009A44E6" w:rsidTr="008A57BD">
        <w:trPr>
          <w:trHeight w:val="63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申报人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所在部门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</w:tr>
      <w:tr w:rsidR="0095365A" w:rsidRPr="009A44E6" w:rsidTr="008A57BD">
        <w:trPr>
          <w:trHeight w:val="66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课程育人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刘璐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招生就业处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农村订单定向免费医学</w:t>
            </w:r>
            <w:proofErr w:type="gramStart"/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生职业</w:t>
            </w:r>
            <w:proofErr w:type="gramEnd"/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认同培养——以《职业生涯规划与就业指导》课程为例</w:t>
            </w:r>
          </w:p>
        </w:tc>
      </w:tr>
      <w:tr w:rsidR="0095365A" w:rsidRPr="009A44E6" w:rsidTr="008A57BD">
        <w:trPr>
          <w:trHeight w:val="66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管理育人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李鸽</w:t>
            </w:r>
            <w:proofErr w:type="gramEnd"/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构建“四步联动”学风建设模式的实践与探索</w:t>
            </w:r>
          </w:p>
        </w:tc>
      </w:tr>
      <w:tr w:rsidR="0095365A" w:rsidRPr="009A44E6" w:rsidTr="008A57BD">
        <w:trPr>
          <w:trHeight w:val="66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实践育人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贾婀娜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珠海校区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高等医学院校优良学风建设的改革与实践</w:t>
            </w:r>
          </w:p>
        </w:tc>
      </w:tr>
      <w:tr w:rsidR="0095365A" w:rsidRPr="009A44E6" w:rsidTr="008A57BD">
        <w:trPr>
          <w:trHeight w:val="66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心理育人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何雨霞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学生工作部（处）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高校朋辈心理互助队伍建设探究</w:t>
            </w:r>
          </w:p>
        </w:tc>
      </w:tr>
      <w:tr w:rsidR="0095365A" w:rsidRPr="009A44E6" w:rsidTr="008A57BD">
        <w:trPr>
          <w:trHeight w:val="66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心理育人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谢国秀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学生工作部（处）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《大学生情绪管理与心理健康》课程建设</w:t>
            </w:r>
          </w:p>
        </w:tc>
      </w:tr>
    </w:tbl>
    <w:p w:rsidR="0095365A" w:rsidRDefault="0095365A" w:rsidP="0095365A">
      <w:pPr>
        <w:rPr>
          <w:rFonts w:hint="eastAsia"/>
        </w:rPr>
      </w:pPr>
    </w:p>
    <w:p w:rsidR="0095365A" w:rsidRDefault="0095365A" w:rsidP="0095365A">
      <w:pPr>
        <w:rPr>
          <w:rFonts w:hint="eastAsia"/>
        </w:rPr>
      </w:pPr>
    </w:p>
    <w:p w:rsidR="0095365A" w:rsidRPr="009A44E6" w:rsidRDefault="0095365A" w:rsidP="0095365A">
      <w:pPr>
        <w:tabs>
          <w:tab w:val="left" w:pos="735"/>
        </w:tabs>
        <w:spacing w:line="560" w:lineRule="exact"/>
        <w:rPr>
          <w:rFonts w:ascii="黑体" w:eastAsia="黑体" w:hAnsi="黑体"/>
          <w:sz w:val="28"/>
          <w:szCs w:val="28"/>
        </w:rPr>
      </w:pPr>
      <w:r w:rsidRPr="009A44E6">
        <w:rPr>
          <w:rFonts w:ascii="黑体" w:eastAsia="黑体" w:hAnsi="黑体" w:hint="eastAsia"/>
          <w:sz w:val="28"/>
          <w:szCs w:val="28"/>
        </w:rPr>
        <w:t>二、一般项目</w:t>
      </w:r>
    </w:p>
    <w:tbl>
      <w:tblPr>
        <w:tblpPr w:leftFromText="180" w:rightFromText="180" w:vertAnchor="page" w:horzAnchor="margin" w:tblpX="-210" w:tblpY="9001"/>
        <w:tblW w:w="8897" w:type="dxa"/>
        <w:tblLook w:val="04A0" w:firstRow="1" w:lastRow="0" w:firstColumn="1" w:lastColumn="0" w:noHBand="0" w:noVBand="1"/>
      </w:tblPr>
      <w:tblGrid>
        <w:gridCol w:w="709"/>
        <w:gridCol w:w="1100"/>
        <w:gridCol w:w="993"/>
        <w:gridCol w:w="1559"/>
        <w:gridCol w:w="4536"/>
      </w:tblGrid>
      <w:tr w:rsidR="0095365A" w:rsidRPr="009A44E6" w:rsidTr="008A57B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申报人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所在部门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</w:tr>
      <w:tr w:rsidR="0095365A" w:rsidRPr="009A44E6" w:rsidTr="008A57B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课程育人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杨家强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药物化学“课程思政”建设与探索</w:t>
            </w:r>
          </w:p>
        </w:tc>
      </w:tr>
      <w:tr w:rsidR="0095365A" w:rsidRPr="009A44E6" w:rsidTr="008A57B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课程育人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牟浴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高级语言程序设计课程教学中开展</w:t>
            </w:r>
            <w:proofErr w:type="gramStart"/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课程思政的</w:t>
            </w:r>
            <w:proofErr w:type="gramEnd"/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探索</w:t>
            </w:r>
          </w:p>
        </w:tc>
      </w:tr>
      <w:tr w:rsidR="0095365A" w:rsidRPr="009A44E6" w:rsidTr="008A57B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课程育人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吕佳佳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“课程思政”视角下《药剂学》课程的教学改革探索</w:t>
            </w:r>
          </w:p>
        </w:tc>
      </w:tr>
      <w:tr w:rsidR="0095365A" w:rsidRPr="009A44E6" w:rsidTr="008A57B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课程育人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袁泽利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药学无机化学课程</w:t>
            </w:r>
            <w:proofErr w:type="gramStart"/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思政教学</w:t>
            </w:r>
            <w:proofErr w:type="gramEnd"/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模式的创建与实践</w:t>
            </w:r>
          </w:p>
        </w:tc>
      </w:tr>
      <w:tr w:rsidR="0095365A" w:rsidRPr="009A44E6" w:rsidTr="008A57B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课程育人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陈伟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口腔医学院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专业认知与</w:t>
            </w:r>
            <w:proofErr w:type="gramStart"/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课程思政元素</w:t>
            </w:r>
            <w:proofErr w:type="gramEnd"/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相互融合的构思与实践</w:t>
            </w:r>
          </w:p>
        </w:tc>
      </w:tr>
      <w:tr w:rsidR="0095365A" w:rsidRPr="009A44E6" w:rsidTr="008A57B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课程育人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吴家媛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口腔医学院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口腔</w:t>
            </w:r>
            <w:proofErr w:type="gramStart"/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患沟通学</w:t>
            </w:r>
            <w:proofErr w:type="gramStart"/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课程思政模块</w:t>
            </w:r>
            <w:proofErr w:type="gramEnd"/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的构建</w:t>
            </w:r>
          </w:p>
        </w:tc>
      </w:tr>
      <w:tr w:rsidR="0095365A" w:rsidRPr="009A44E6" w:rsidTr="008A57B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管理育人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胡艳华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全科医学系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首届订单定向医学毕业生基层服务现状研究</w:t>
            </w:r>
          </w:p>
        </w:tc>
      </w:tr>
      <w:tr w:rsidR="0095365A" w:rsidRPr="009A44E6" w:rsidTr="008A57BD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管理育人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王黔燕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学生工作部（处）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生态学视域下高校辅导员学习共同体培育研究</w:t>
            </w:r>
          </w:p>
        </w:tc>
      </w:tr>
    </w:tbl>
    <w:tbl>
      <w:tblPr>
        <w:tblW w:w="8897" w:type="dxa"/>
        <w:tblLook w:val="04A0" w:firstRow="1" w:lastRow="0" w:firstColumn="1" w:lastColumn="0" w:noHBand="0" w:noVBand="1"/>
      </w:tblPr>
      <w:tblGrid>
        <w:gridCol w:w="710"/>
        <w:gridCol w:w="1134"/>
        <w:gridCol w:w="992"/>
        <w:gridCol w:w="1559"/>
        <w:gridCol w:w="4502"/>
      </w:tblGrid>
      <w:tr w:rsidR="0095365A" w:rsidRPr="009A44E6" w:rsidTr="0095365A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申报人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所在部门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</w:tr>
      <w:tr w:rsidR="0095365A" w:rsidRPr="009A44E6" w:rsidTr="0095365A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管理育人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司马宇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招生就业处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管理育人视野下的大学生就业质量数据分析研究</w:t>
            </w:r>
          </w:p>
        </w:tc>
      </w:tr>
      <w:tr w:rsidR="0095365A" w:rsidRPr="009A44E6" w:rsidTr="0095365A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实践育人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李雪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第一临床学院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大学生职业生涯教育的个性化辅导路径探索</w:t>
            </w:r>
          </w:p>
        </w:tc>
      </w:tr>
      <w:tr w:rsidR="0095365A" w:rsidRPr="009A44E6" w:rsidTr="0095365A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实践育人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kern w:val="0"/>
                <w:sz w:val="22"/>
              </w:rPr>
              <w:t>李杨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kern w:val="0"/>
                <w:sz w:val="22"/>
              </w:rPr>
              <w:t>口腔医学院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kern w:val="0"/>
                <w:sz w:val="22"/>
              </w:rPr>
              <w:t>以</w:t>
            </w:r>
            <w:proofErr w:type="gramStart"/>
            <w:r w:rsidRPr="009A44E6">
              <w:rPr>
                <w:rFonts w:ascii="宋体" w:hAnsi="宋体" w:cs="宋体" w:hint="eastAsia"/>
                <w:kern w:val="0"/>
                <w:sz w:val="22"/>
              </w:rPr>
              <w:t>课程思政提升</w:t>
            </w:r>
            <w:proofErr w:type="gramEnd"/>
            <w:r w:rsidRPr="009A44E6">
              <w:rPr>
                <w:rFonts w:ascii="宋体" w:hAnsi="宋体" w:cs="宋体" w:hint="eastAsia"/>
                <w:kern w:val="0"/>
                <w:sz w:val="22"/>
              </w:rPr>
              <w:t>大学生社区口腔卫生服务能力研究</w:t>
            </w:r>
          </w:p>
        </w:tc>
      </w:tr>
      <w:tr w:rsidR="0095365A" w:rsidRPr="009A44E6" w:rsidTr="0095365A">
        <w:trPr>
          <w:trHeight w:val="5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实践育人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向明丽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口腔医学院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大学生“口腔健康教育”社会实践研究</w:t>
            </w:r>
          </w:p>
        </w:tc>
      </w:tr>
      <w:tr w:rsidR="0095365A" w:rsidRPr="009A44E6" w:rsidTr="0095365A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实践育人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王吉祥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法医学院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基于“双+”实践育人的探索</w:t>
            </w:r>
          </w:p>
        </w:tc>
      </w:tr>
      <w:tr w:rsidR="0095365A" w:rsidRPr="009A44E6" w:rsidTr="0095365A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文化育人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解璇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红</w:t>
            </w:r>
            <w:proofErr w:type="gramStart"/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文化融入医学生理想信念教育实效性研究</w:t>
            </w:r>
          </w:p>
        </w:tc>
      </w:tr>
      <w:tr w:rsidR="0095365A" w:rsidRPr="009A44E6" w:rsidTr="0095365A">
        <w:trPr>
          <w:trHeight w:val="5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文化育人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陈莉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新时代高校医学生意识形态</w:t>
            </w:r>
            <w:proofErr w:type="gramStart"/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安全认识</w:t>
            </w:r>
            <w:proofErr w:type="gramEnd"/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研究</w:t>
            </w:r>
          </w:p>
        </w:tc>
      </w:tr>
      <w:tr w:rsidR="0095365A" w:rsidRPr="009A44E6" w:rsidTr="0095365A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文化育人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郑宏颖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红色医疗卫生文化精神在医学院校中的实现应用途径</w:t>
            </w:r>
          </w:p>
        </w:tc>
      </w:tr>
      <w:tr w:rsidR="0095365A" w:rsidRPr="009A44E6" w:rsidTr="0095365A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文化育人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李爱国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中国传统节日文化融入大学生思想政治教育的路径研究</w:t>
            </w:r>
          </w:p>
        </w:tc>
      </w:tr>
      <w:tr w:rsidR="0095365A" w:rsidRPr="009A44E6" w:rsidTr="0095365A">
        <w:trPr>
          <w:trHeight w:val="6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文化育人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王沁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档案馆（校史馆）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校史文化育人实践路径研究 </w:t>
            </w:r>
          </w:p>
        </w:tc>
      </w:tr>
      <w:tr w:rsidR="0095365A" w:rsidRPr="009A44E6" w:rsidTr="0095365A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心理育人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吴梅芬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学生工作部（处）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提高辅导员谈心谈话能力  增强高校心理育人实效性</w:t>
            </w:r>
          </w:p>
        </w:tc>
      </w:tr>
      <w:tr w:rsidR="0095365A" w:rsidRPr="009A44E6" w:rsidTr="0095365A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心理育人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杨丽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学生工作部（处）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团体心理辅导在医学</w:t>
            </w:r>
            <w:proofErr w:type="gramStart"/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生心理</w:t>
            </w:r>
            <w:proofErr w:type="gramEnd"/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资本开发中的运用研究</w:t>
            </w:r>
          </w:p>
        </w:tc>
      </w:tr>
      <w:tr w:rsidR="0095365A" w:rsidRPr="009A44E6" w:rsidTr="0095365A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网络育人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孔晓冬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第一临床学院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模拟人生：</w:t>
            </w:r>
            <w:proofErr w:type="gramStart"/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易班平台</w:t>
            </w:r>
            <w:proofErr w:type="gramEnd"/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育人体系建构与实践研究</w:t>
            </w:r>
          </w:p>
        </w:tc>
      </w:tr>
      <w:tr w:rsidR="0095365A" w:rsidRPr="009A44E6" w:rsidTr="0095365A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网络育人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管晓燕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口腔医学院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新媒体在大学生思想政治建设中的应用</w:t>
            </w:r>
          </w:p>
        </w:tc>
      </w:tr>
      <w:tr w:rsidR="0095365A" w:rsidRPr="009A44E6" w:rsidTr="0095365A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网络育人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尹瀛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珠海校区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“互联网+”背景</w:t>
            </w:r>
            <w:proofErr w:type="gramStart"/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下网络思政</w:t>
            </w:r>
            <w:proofErr w:type="gramEnd"/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内涵建设研究—以易班为例</w:t>
            </w:r>
          </w:p>
        </w:tc>
      </w:tr>
      <w:tr w:rsidR="0095365A" w:rsidRPr="009A44E6" w:rsidTr="0095365A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组织育人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杨芳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外国语学院 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发展性评价在高校学生党员榜样引领中的价值研究--以遵义医科大学为例</w:t>
            </w:r>
          </w:p>
        </w:tc>
      </w:tr>
      <w:tr w:rsidR="0095365A" w:rsidRPr="009A44E6" w:rsidTr="0095365A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组织育人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石津</w:t>
            </w:r>
            <w:proofErr w:type="gramEnd"/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珠海校区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党员、积极分子“1+1”目标管理模式助</w:t>
            </w:r>
            <w:proofErr w:type="gramStart"/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推学生</w:t>
            </w:r>
            <w:proofErr w:type="gramEnd"/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党支部育人 </w:t>
            </w:r>
          </w:p>
        </w:tc>
      </w:tr>
      <w:tr w:rsidR="0095365A" w:rsidRPr="009A44E6" w:rsidTr="0095365A">
        <w:trPr>
          <w:trHeight w:val="5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组织育人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杨青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学生工作部（处）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朋辈教育视角下的学生兼职班主任队伍建设 </w:t>
            </w:r>
          </w:p>
        </w:tc>
      </w:tr>
      <w:tr w:rsidR="0095365A" w:rsidRPr="009A44E6" w:rsidTr="0095365A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资助育人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余晓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学生资助管理中心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资助育人新模式下受助学生担当精神培养研究</w:t>
            </w:r>
          </w:p>
        </w:tc>
      </w:tr>
      <w:tr w:rsidR="0095365A" w:rsidRPr="009A44E6" w:rsidTr="0095365A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服务育人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陈建玲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招生就业处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5A" w:rsidRPr="009A44E6" w:rsidRDefault="0095365A" w:rsidP="008A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4E6">
              <w:rPr>
                <w:rFonts w:ascii="宋体" w:hAnsi="宋体" w:cs="宋体" w:hint="eastAsia"/>
                <w:color w:val="000000"/>
                <w:kern w:val="0"/>
                <w:sz w:val="22"/>
              </w:rPr>
              <w:t>建档立卡大学生个性化精准就业服务策略探究</w:t>
            </w:r>
          </w:p>
        </w:tc>
      </w:tr>
    </w:tbl>
    <w:p w:rsidR="0095365A" w:rsidRPr="009A44E6" w:rsidRDefault="0095365A" w:rsidP="0095365A"/>
    <w:p w:rsidR="0095365A" w:rsidRPr="0095365A" w:rsidRDefault="0095365A" w:rsidP="0095365A"/>
    <w:sectPr w:rsidR="0095365A" w:rsidRPr="00953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6A"/>
    <w:rsid w:val="003D476A"/>
    <w:rsid w:val="0095365A"/>
    <w:rsid w:val="00C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76A"/>
    <w:pPr>
      <w:widowControl w:val="0"/>
      <w:jc w:val="both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76A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2020-03-20T06:48:00Z</dcterms:created>
  <dcterms:modified xsi:type="dcterms:W3CDTF">2020-03-20T07:03:00Z</dcterms:modified>
</cp:coreProperties>
</file>